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7" w:rsidRDefault="00C937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37D7" w:rsidRDefault="00C937D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37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7D7" w:rsidRDefault="00C937D7">
            <w:pPr>
              <w:pStyle w:val="ConsPlusNormal"/>
            </w:pPr>
            <w:r>
              <w:t>27 сентября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7D7" w:rsidRDefault="00C937D7">
            <w:pPr>
              <w:pStyle w:val="ConsPlusNormal"/>
              <w:jc w:val="right"/>
            </w:pPr>
            <w:r>
              <w:t>N 1131</w:t>
            </w:r>
          </w:p>
        </w:tc>
      </w:tr>
    </w:tbl>
    <w:p w:rsidR="00C937D7" w:rsidRDefault="00C93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7D7" w:rsidRDefault="00C937D7">
      <w:pPr>
        <w:pStyle w:val="ConsPlusNormal"/>
        <w:ind w:firstLine="540"/>
        <w:jc w:val="both"/>
      </w:pPr>
    </w:p>
    <w:p w:rsidR="00C937D7" w:rsidRDefault="00C937D7">
      <w:pPr>
        <w:pStyle w:val="ConsPlusTitle"/>
        <w:jc w:val="center"/>
      </w:pPr>
      <w:r>
        <w:t>УКАЗ</w:t>
      </w:r>
    </w:p>
    <w:p w:rsidR="00C937D7" w:rsidRDefault="00C937D7">
      <w:pPr>
        <w:pStyle w:val="ConsPlusTitle"/>
        <w:jc w:val="center"/>
      </w:pPr>
    </w:p>
    <w:p w:rsidR="00C937D7" w:rsidRDefault="00C937D7">
      <w:pPr>
        <w:pStyle w:val="ConsPlusTitle"/>
        <w:jc w:val="center"/>
      </w:pPr>
      <w:r>
        <w:t>ПРЕЗИДЕНТА РОССИЙСКОЙ ФЕДЕРАЦИИ</w:t>
      </w:r>
    </w:p>
    <w:p w:rsidR="00C937D7" w:rsidRDefault="00C937D7">
      <w:pPr>
        <w:pStyle w:val="ConsPlusTitle"/>
        <w:jc w:val="center"/>
      </w:pPr>
    </w:p>
    <w:p w:rsidR="00C937D7" w:rsidRDefault="00C937D7">
      <w:pPr>
        <w:pStyle w:val="ConsPlusTitle"/>
        <w:jc w:val="center"/>
      </w:pPr>
      <w:r>
        <w:t>О КВАЛИФИКАЦИОННЫХ ТРЕБОВАНИЯХ</w:t>
      </w:r>
    </w:p>
    <w:p w:rsidR="00C937D7" w:rsidRDefault="00C937D7">
      <w:pPr>
        <w:pStyle w:val="ConsPlusTitle"/>
        <w:jc w:val="center"/>
      </w:pPr>
      <w:r>
        <w:t>К СТАЖУ ГОСУДАРСТВЕННОЙ ГРАЖДАНСКОЙ СЛУЖБЫ</w:t>
      </w:r>
    </w:p>
    <w:p w:rsidR="00C937D7" w:rsidRDefault="00C937D7">
      <w:pPr>
        <w:pStyle w:val="ConsPlusTitle"/>
        <w:jc w:val="center"/>
      </w:pPr>
      <w:r>
        <w:t>(ГОСУДАРСТВЕННОЙ СЛУЖБЫ ИНЫХ ВИДОВ) ИЛИ СТАЖУ РАБОТЫ</w:t>
      </w:r>
    </w:p>
    <w:p w:rsidR="00C937D7" w:rsidRDefault="00C937D7">
      <w:pPr>
        <w:pStyle w:val="ConsPlusTitle"/>
        <w:jc w:val="center"/>
      </w:pPr>
      <w:r>
        <w:t xml:space="preserve">ПО СПЕЦИАЛЬНОСТИ ДЛЯ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C937D7" w:rsidRDefault="00C937D7">
      <w:pPr>
        <w:pStyle w:val="ConsPlusTitle"/>
        <w:jc w:val="center"/>
      </w:pPr>
      <w:r>
        <w:t>ГРАЖДАНСКИХ СЛУЖАЩИХ</w:t>
      </w:r>
    </w:p>
    <w:p w:rsidR="00C937D7" w:rsidRDefault="00C937D7">
      <w:pPr>
        <w:pStyle w:val="ConsPlusNormal"/>
        <w:jc w:val="center"/>
      </w:pPr>
      <w:r>
        <w:t>Список изменяющих документов</w:t>
      </w:r>
    </w:p>
    <w:p w:rsidR="00C937D7" w:rsidRDefault="00C937D7">
      <w:pPr>
        <w:pStyle w:val="ConsPlusNormal"/>
        <w:jc w:val="center"/>
      </w:pPr>
      <w:proofErr w:type="gramStart"/>
      <w:r>
        <w:t xml:space="preserve">(в ред. Указов Президента РФ от 26.07.2008 </w:t>
      </w:r>
      <w:hyperlink r:id="rId6" w:history="1">
        <w:r>
          <w:rPr>
            <w:color w:val="0000FF"/>
          </w:rPr>
          <w:t>N 1127</w:t>
        </w:r>
      </w:hyperlink>
      <w:r>
        <w:t>,</w:t>
      </w:r>
      <w:proofErr w:type="gramEnd"/>
    </w:p>
    <w:p w:rsidR="00C937D7" w:rsidRDefault="00C937D7">
      <w:pPr>
        <w:pStyle w:val="ConsPlusNormal"/>
        <w:jc w:val="center"/>
      </w:pPr>
      <w:r>
        <w:t xml:space="preserve">от 15.11.2013 </w:t>
      </w:r>
      <w:hyperlink r:id="rId7" w:history="1">
        <w:r>
          <w:rPr>
            <w:color w:val="0000FF"/>
          </w:rPr>
          <w:t>N 848</w:t>
        </w:r>
      </w:hyperlink>
      <w:r>
        <w:t>)</w:t>
      </w:r>
    </w:p>
    <w:p w:rsidR="00C937D7" w:rsidRDefault="00C937D7">
      <w:pPr>
        <w:pStyle w:val="ConsPlusNormal"/>
        <w:ind w:firstLine="540"/>
        <w:jc w:val="both"/>
      </w:pPr>
    </w:p>
    <w:p w:rsidR="00C937D7" w:rsidRDefault="00C937D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C937D7" w:rsidRDefault="00C937D7">
      <w:pPr>
        <w:pStyle w:val="ConsPlusNormal"/>
        <w:ind w:firstLine="540"/>
        <w:jc w:val="both"/>
      </w:pPr>
      <w:bookmarkStart w:id="0" w:name="P18"/>
      <w:bookmarkEnd w:id="0"/>
      <w: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C937D7" w:rsidRDefault="00C937D7">
      <w:pPr>
        <w:pStyle w:val="ConsPlusNormal"/>
        <w:ind w:firstLine="540"/>
        <w:jc w:val="both"/>
      </w:pPr>
      <w:r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C937D7" w:rsidRDefault="00C937D7">
      <w:pPr>
        <w:pStyle w:val="ConsPlusNormal"/>
        <w:ind w:firstLine="540"/>
        <w:jc w:val="both"/>
      </w:pPr>
      <w:r>
        <w:t>б)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C937D7" w:rsidRDefault="00C937D7">
      <w:pPr>
        <w:pStyle w:val="ConsPlusNormal"/>
        <w:ind w:firstLine="540"/>
        <w:jc w:val="both"/>
      </w:pPr>
      <w:r>
        <w:t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C937D7" w:rsidRDefault="00C937D7">
      <w:pPr>
        <w:pStyle w:val="ConsPlusNormal"/>
        <w:ind w:firstLine="540"/>
        <w:jc w:val="both"/>
      </w:pPr>
      <w:r>
        <w:t>г) старших и младших должностей федеральной государственной гражданской службы - без предъявления требований к стажу;</w:t>
      </w:r>
    </w:p>
    <w:p w:rsidR="00C937D7" w:rsidRDefault="00C937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26.07.2008 N 1127)</w:t>
      </w:r>
    </w:p>
    <w:p w:rsidR="00C937D7" w:rsidRDefault="00C937D7">
      <w:pPr>
        <w:pStyle w:val="ConsPlusNormal"/>
        <w:ind w:firstLine="540"/>
        <w:jc w:val="both"/>
      </w:pPr>
      <w:r>
        <w:t xml:space="preserve">д) утратил силу с 26 июля 2008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26.07.2008 N 1127.</w:t>
      </w:r>
    </w:p>
    <w:p w:rsidR="00C937D7" w:rsidRDefault="00C937D7">
      <w:pPr>
        <w:pStyle w:val="ConsPlusNormal"/>
        <w:ind w:firstLine="540"/>
        <w:jc w:val="both"/>
      </w:pPr>
      <w:r>
        <w:t xml:space="preserve">1.1.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</w:r>
      <w:proofErr w:type="gramEnd"/>
    </w:p>
    <w:p w:rsidR="00C937D7" w:rsidRDefault="00C937D7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15.11.2013 N 848)</w:t>
      </w:r>
    </w:p>
    <w:p w:rsidR="00C937D7" w:rsidRDefault="00C937D7">
      <w:pPr>
        <w:pStyle w:val="ConsPlusNormal"/>
        <w:ind w:firstLine="540"/>
        <w:jc w:val="both"/>
      </w:pPr>
      <w:r>
        <w:t>2. Установить, что:</w:t>
      </w:r>
    </w:p>
    <w:p w:rsidR="00C937D7" w:rsidRDefault="00C937D7">
      <w:pPr>
        <w:pStyle w:val="ConsPlusNormal"/>
        <w:ind w:firstLine="540"/>
        <w:jc w:val="both"/>
      </w:pPr>
      <w:r>
        <w:t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 w:rsidR="00C937D7" w:rsidRDefault="00C937D7">
      <w:pPr>
        <w:pStyle w:val="ConsPlusNormal"/>
        <w:ind w:firstLine="540"/>
        <w:jc w:val="both"/>
      </w:pPr>
      <w:r>
        <w:t xml:space="preserve">б) утратил силу с 26 июля 2008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26.07.2008 N 1127;</w:t>
      </w:r>
    </w:p>
    <w:p w:rsidR="00C937D7" w:rsidRDefault="00C937D7">
      <w:pPr>
        <w:pStyle w:val="ConsPlusNormal"/>
        <w:ind w:firstLine="540"/>
        <w:jc w:val="both"/>
      </w:pPr>
      <w:r>
        <w:t xml:space="preserve">в) квалификационные требования, предусмотренные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 w:rsidR="00C937D7" w:rsidRDefault="00C937D7">
      <w:pPr>
        <w:pStyle w:val="ConsPlusNormal"/>
        <w:ind w:firstLine="540"/>
        <w:jc w:val="both"/>
      </w:pPr>
      <w:r>
        <w:t>3. Руководителям федеральных государственных органов обеспечить:</w:t>
      </w:r>
    </w:p>
    <w:p w:rsidR="00C937D7" w:rsidRDefault="00C937D7">
      <w:pPr>
        <w:pStyle w:val="ConsPlusNormal"/>
        <w:ind w:firstLine="540"/>
        <w:jc w:val="both"/>
      </w:pPr>
      <w:r>
        <w:lastRenderedPageBreak/>
        <w:t>а) издание нормативных актов федеральных государственных органов об установлении квалификационных требований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 w:rsidR="00C937D7" w:rsidRDefault="00C937D7">
      <w:pPr>
        <w:pStyle w:val="ConsPlusNormal"/>
        <w:ind w:firstLine="540"/>
        <w:jc w:val="both"/>
      </w:pPr>
      <w:r>
        <w:t>б)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C937D7" w:rsidRDefault="00C937D7">
      <w:pPr>
        <w:pStyle w:val="ConsPlusNormal"/>
        <w:ind w:firstLine="540"/>
        <w:jc w:val="both"/>
      </w:pPr>
      <w:r>
        <w:t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 w:rsidR="00C937D7" w:rsidRDefault="00C937D7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 w:rsidR="00C937D7" w:rsidRDefault="00C937D7">
      <w:pPr>
        <w:pStyle w:val="ConsPlusNormal"/>
        <w:ind w:firstLine="540"/>
        <w:jc w:val="both"/>
      </w:pPr>
      <w:r>
        <w:t xml:space="preserve">6. Настоящий Указ вступает в силу одновременно с </w:t>
      </w:r>
      <w:hyperlink r:id="rId14" w:history="1">
        <w:r>
          <w:rPr>
            <w:color w:val="0000FF"/>
          </w:rPr>
          <w:t>вступлением</w:t>
        </w:r>
      </w:hyperlink>
      <w:r>
        <w:t xml:space="preserve"> в силу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 денежном содержании федеральных государственных гражданских служащих, предусмотренного частью 3 </w:t>
      </w:r>
      <w:hyperlink r:id="rId16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C937D7" w:rsidRDefault="00C937D7">
      <w:pPr>
        <w:pStyle w:val="ConsPlusNormal"/>
        <w:ind w:firstLine="540"/>
        <w:jc w:val="both"/>
      </w:pPr>
    </w:p>
    <w:p w:rsidR="00C937D7" w:rsidRDefault="00C937D7">
      <w:pPr>
        <w:pStyle w:val="ConsPlusNormal"/>
        <w:jc w:val="right"/>
      </w:pPr>
      <w:r>
        <w:t>Президент</w:t>
      </w:r>
    </w:p>
    <w:p w:rsidR="00C937D7" w:rsidRDefault="00C937D7">
      <w:pPr>
        <w:pStyle w:val="ConsPlusNormal"/>
        <w:jc w:val="right"/>
      </w:pPr>
      <w:r>
        <w:t>Российской Федерации</w:t>
      </w:r>
    </w:p>
    <w:p w:rsidR="00C937D7" w:rsidRDefault="00C937D7">
      <w:pPr>
        <w:pStyle w:val="ConsPlusNormal"/>
        <w:jc w:val="right"/>
      </w:pPr>
      <w:r>
        <w:t>В.ПУТИН</w:t>
      </w:r>
    </w:p>
    <w:p w:rsidR="00C937D7" w:rsidRDefault="00C937D7">
      <w:pPr>
        <w:pStyle w:val="ConsPlusNormal"/>
        <w:jc w:val="both"/>
      </w:pPr>
      <w:r>
        <w:t>Москва, Кремль</w:t>
      </w:r>
    </w:p>
    <w:p w:rsidR="00C937D7" w:rsidRDefault="00C937D7">
      <w:pPr>
        <w:pStyle w:val="ConsPlusNormal"/>
        <w:jc w:val="both"/>
      </w:pPr>
      <w:r>
        <w:t>27 сентября 2005 года</w:t>
      </w:r>
    </w:p>
    <w:p w:rsidR="00C937D7" w:rsidRDefault="00C937D7">
      <w:pPr>
        <w:pStyle w:val="ConsPlusNormal"/>
        <w:jc w:val="both"/>
      </w:pPr>
      <w:r>
        <w:t>N 1131</w:t>
      </w:r>
    </w:p>
    <w:p w:rsidR="00C937D7" w:rsidRDefault="00C937D7">
      <w:pPr>
        <w:pStyle w:val="ConsPlusNormal"/>
        <w:jc w:val="both"/>
      </w:pPr>
    </w:p>
    <w:p w:rsidR="00C937D7" w:rsidRDefault="00C937D7">
      <w:pPr>
        <w:pStyle w:val="ConsPlusNormal"/>
        <w:jc w:val="both"/>
      </w:pPr>
    </w:p>
    <w:p w:rsidR="00C937D7" w:rsidRDefault="00C93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05" w:rsidRDefault="00460305">
      <w:bookmarkStart w:id="1" w:name="_GoBack"/>
      <w:bookmarkEnd w:id="1"/>
    </w:p>
    <w:sectPr w:rsidR="00460305" w:rsidSect="00D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7"/>
    <w:rsid w:val="00460305"/>
    <w:rsid w:val="00C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DA839BE1F58F2F9458B209A7F3C3E2DB1A5FA10BA65C35882214410B12063F07551B6329ED53FCEt7O" TargetMode="External"/><Relationship Id="rId13" Type="http://schemas.openxmlformats.org/officeDocument/2006/relationships/hyperlink" Target="consultantplus://offline/ref=4BADA839BE1F58F2F9458B209A7F3C3E25B8A6F91FE432C109D72FC4t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ADA839BE1F58F2F9458B209A7F3C3E2DBDA0F817B365C35882214410B12063F07551B6329ED536CEt6O" TargetMode="External"/><Relationship Id="rId12" Type="http://schemas.openxmlformats.org/officeDocument/2006/relationships/hyperlink" Target="consultantplus://offline/ref=4BADA839BE1F58F2F9458B209A7F3C3E2BB0ADFD13B938C950DB2D4617BE7F74F73C5DB7329ED4C3t7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DA839BE1F58F2F9458B209A7F3C3E2DB1A5FA10BA65C35882214410B12063F07551B6329ED23ECEt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DA839BE1F58F2F9458B209A7F3C3E2BB0ADFD13B938C950DB2D4617BE7F74F73C5DB7329ED5C3t0O" TargetMode="External"/><Relationship Id="rId11" Type="http://schemas.openxmlformats.org/officeDocument/2006/relationships/hyperlink" Target="consultantplus://offline/ref=4BADA839BE1F58F2F9458B209A7F3C3E2DBDA0F817B365C35882214410B12063F07551B6329ED536CEt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ADA839BE1F58F2F9458B209A7F3C3E2DB1A2FA11BB65C35882214410CBt1O" TargetMode="External"/><Relationship Id="rId10" Type="http://schemas.openxmlformats.org/officeDocument/2006/relationships/hyperlink" Target="consultantplus://offline/ref=4BADA839BE1F58F2F9458B209A7F3C3E2BB0ADFD13B938C950DB2D4617BE7F74F73C5DB7329ED4C3t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DA839BE1F58F2F9458B209A7F3C3E2BB0ADFD13B938C950DB2D4617BE7F74F73C5DB7329ED5C3tEO" TargetMode="External"/><Relationship Id="rId14" Type="http://schemas.openxmlformats.org/officeDocument/2006/relationships/hyperlink" Target="consultantplus://offline/ref=4BADA839BE1F58F2F9458B209A7F3C3E2DB1A2FA11BB65C35882214410B12063F07551B6329ED533CE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2016-06-03T14:45:00Z</dcterms:created>
  <dcterms:modified xsi:type="dcterms:W3CDTF">2016-06-03T14:45:00Z</dcterms:modified>
</cp:coreProperties>
</file>