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/>
                <w:b/>
                <w:bCs/>
                <w:color w:val="FF6600"/>
                <w:sz w:val="28"/>
                <w:lang w:eastAsia="ru-RU"/>
              </w:rPr>
              <w:t>Контактная информация</w:t>
            </w:r>
          </w:p>
        </w:tc>
      </w:tr>
      <w:tr w:rsidR="00163859" w:rsidRPr="000E1A65" w:rsidTr="00F522F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F522F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2"/>
                <w:u w:val="single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Образование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22FB" w:rsidRDefault="00F522FB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</w:p>
    <w:p w:rsidR="00F522FB" w:rsidRDefault="00F522FB">
      <w:pPr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lastRenderedPageBreak/>
        <w:t xml:space="preserve">Программа </w:t>
      </w:r>
      <w:r w:rsidR="00C27748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>(модули)</w:t>
      </w: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 </w:t>
      </w:r>
      <w:r w:rsidR="00C27748">
        <w:rPr>
          <w:rFonts w:ascii="Arial Black" w:hAnsi="Arial Black" w:cs="Arial"/>
          <w:color w:val="FF6600"/>
          <w:sz w:val="20"/>
        </w:rPr>
        <w:t xml:space="preserve"> 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6766"/>
        <w:gridCol w:w="2590"/>
      </w:tblGrid>
      <w:tr w:rsidR="00C27748" w:rsidRPr="00C27748" w:rsidTr="00C27748">
        <w:tc>
          <w:tcPr>
            <w:tcW w:w="993" w:type="dxa"/>
            <w:shd w:val="clear" w:color="auto" w:fill="DBE5F1" w:themeFill="accent1" w:themeFillTint="33"/>
            <w:vAlign w:val="center"/>
          </w:tcPr>
          <w:p w:rsidR="00C27748" w:rsidRPr="00C27748" w:rsidRDefault="00C27748" w:rsidP="003615D7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Выбор</w:t>
            </w:r>
          </w:p>
        </w:tc>
        <w:tc>
          <w:tcPr>
            <w:tcW w:w="10065" w:type="dxa"/>
            <w:gridSpan w:val="3"/>
            <w:shd w:val="clear" w:color="auto" w:fill="DBE5F1" w:themeFill="accent1" w:themeFillTint="33"/>
          </w:tcPr>
          <w:p w:rsidR="00C27748" w:rsidRPr="00C27748" w:rsidRDefault="00C27748" w:rsidP="00C2774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МВА</w:t>
            </w:r>
          </w:p>
        </w:tc>
      </w:tr>
      <w:tr w:rsidR="00C27748" w:rsidRPr="00C27748" w:rsidTr="00C27748">
        <w:tc>
          <w:tcPr>
            <w:tcW w:w="993" w:type="dxa"/>
            <w:vAlign w:val="center"/>
          </w:tcPr>
          <w:p w:rsidR="00C27748" w:rsidRPr="00C27748" w:rsidRDefault="00C27748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65" w:type="dxa"/>
            <w:gridSpan w:val="3"/>
          </w:tcPr>
          <w:p w:rsidR="00C27748" w:rsidRPr="00C27748" w:rsidRDefault="00C27748" w:rsidP="000E1A65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ВЫБРАТЬ ВСЕ</w:t>
            </w:r>
          </w:p>
        </w:tc>
      </w:tr>
      <w:tr w:rsidR="00E33C40" w:rsidRPr="00C27748" w:rsidTr="00C27748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цепями поставок - передовая конкурентная стратегия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18-19 ноября 2016</w:t>
            </w:r>
          </w:p>
        </w:tc>
      </w:tr>
      <w:tr w:rsidR="00E33C40" w:rsidRPr="00C27748" w:rsidTr="00C27748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Международный межотраслевой стандарт -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SCOR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-модель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16-17 декабря 2016</w:t>
            </w:r>
          </w:p>
        </w:tc>
      </w:tr>
      <w:tr w:rsidR="00E33C40" w:rsidRPr="00C27748" w:rsidTr="00C27748">
        <w:trPr>
          <w:trHeight w:val="277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ПБ3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Стратегическое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SC-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планирование 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20-21 января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Кооперация, координация и </w:t>
            </w:r>
            <w:proofErr w:type="spell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межорганизационное</w:t>
            </w:r>
            <w:proofErr w:type="spellEnd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взаимодействие в цепях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17-18 февраля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ПБ5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Интегрированное планирование цепей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17-18 марта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распределением и логистическим сервисом в цепях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21-22 апреля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Новые технологии планирования и управление запасами в цепях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19-20 мая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ПБ8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рисками в цепях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16-17 июня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9</w:t>
            </w:r>
            <w:proofErr w:type="gramEnd"/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Надежность, устойчивость и динамичность цепей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22-23 сентября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ПБ10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Организационное проектирование и управление затратами в цепях поставок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20-21 октября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ПБ11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Контроллинг и аудит цепей поставок – ориентир на лидеров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17-18 ноября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ПБ12</w:t>
            </w:r>
          </w:p>
        </w:tc>
        <w:tc>
          <w:tcPr>
            <w:tcW w:w="6766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Интегрированная информационная поддержка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SCM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-решений</w:t>
            </w:r>
          </w:p>
        </w:tc>
        <w:tc>
          <w:tcPr>
            <w:tcW w:w="2590" w:type="dxa"/>
          </w:tcPr>
          <w:p w:rsidR="00E33C40" w:rsidRPr="00C27748" w:rsidRDefault="00E33C40" w:rsidP="00A76ABC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22-23 декабря 2017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6766" w:type="dxa"/>
          </w:tcPr>
          <w:p w:rsidR="00E33C40" w:rsidRPr="00492369" w:rsidRDefault="00E33C40" w:rsidP="00C2774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492369">
              <w:rPr>
                <w:rFonts w:asciiTheme="minorHAnsi" w:hAnsiTheme="minorHAnsi" w:cstheme="minorHAnsi"/>
                <w:b/>
                <w:sz w:val="22"/>
              </w:rPr>
              <w:t>Итоговая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аттестация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по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программе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«Executive Master in Supply Chain Management»):</w:t>
            </w:r>
            <w:proofErr w:type="gramEnd"/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Написание и защита ВКР</w:t>
            </w:r>
          </w:p>
        </w:tc>
        <w:tc>
          <w:tcPr>
            <w:tcW w:w="2590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E33C40" w:rsidRPr="00492369" w:rsidRDefault="00395C04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Февраль-март</w:t>
            </w:r>
            <w:r w:rsidR="00CC48AA" w:rsidRPr="00492369">
              <w:rPr>
                <w:rFonts w:asciiTheme="minorHAnsi" w:hAnsiTheme="minorHAnsi" w:cstheme="minorHAnsi"/>
                <w:b/>
                <w:sz w:val="22"/>
              </w:rPr>
              <w:t xml:space="preserve"> 2018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6766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Стратегический менеджмент</w:t>
            </w:r>
          </w:p>
        </w:tc>
        <w:tc>
          <w:tcPr>
            <w:tcW w:w="2590" w:type="dxa"/>
          </w:tcPr>
          <w:p w:rsidR="00E33C40" w:rsidRPr="00492369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19-20 января 2018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proofErr w:type="gramEnd"/>
          </w:p>
        </w:tc>
        <w:tc>
          <w:tcPr>
            <w:tcW w:w="6766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проектами</w:t>
            </w:r>
          </w:p>
        </w:tc>
        <w:tc>
          <w:tcPr>
            <w:tcW w:w="2590" w:type="dxa"/>
          </w:tcPr>
          <w:p w:rsidR="00E33C40" w:rsidRPr="00492369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16-17 февраля 2018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МБ3</w:t>
            </w:r>
          </w:p>
        </w:tc>
        <w:tc>
          <w:tcPr>
            <w:tcW w:w="6766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изменениями</w:t>
            </w:r>
          </w:p>
        </w:tc>
        <w:tc>
          <w:tcPr>
            <w:tcW w:w="2590" w:type="dxa"/>
          </w:tcPr>
          <w:p w:rsidR="00E33C40" w:rsidRPr="00492369" w:rsidRDefault="00395C04" w:rsidP="007D5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23-24 </w:t>
            </w:r>
            <w:r w:rsidR="00CC48AA" w:rsidRPr="00492369">
              <w:rPr>
                <w:rFonts w:asciiTheme="minorHAnsi" w:hAnsiTheme="minorHAnsi" w:cstheme="minorHAnsi"/>
                <w:sz w:val="22"/>
              </w:rPr>
              <w:t>март 2018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proofErr w:type="gramEnd"/>
          </w:p>
        </w:tc>
        <w:tc>
          <w:tcPr>
            <w:tcW w:w="6766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Лидерство и управление знаниями</w:t>
            </w:r>
          </w:p>
        </w:tc>
        <w:tc>
          <w:tcPr>
            <w:tcW w:w="2590" w:type="dxa"/>
          </w:tcPr>
          <w:p w:rsidR="00E33C40" w:rsidRPr="00492369" w:rsidRDefault="00395C04" w:rsidP="007D5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20-21 </w:t>
            </w:r>
            <w:r w:rsidR="00CC48AA" w:rsidRPr="00492369">
              <w:rPr>
                <w:rFonts w:asciiTheme="minorHAnsi" w:hAnsiTheme="minorHAnsi" w:cstheme="minorHAnsi"/>
                <w:sz w:val="22"/>
              </w:rPr>
              <w:t>апрель2018</w:t>
            </w:r>
          </w:p>
        </w:tc>
      </w:tr>
      <w:tr w:rsidR="00E33C40" w:rsidRPr="00C27748" w:rsidTr="00C27748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6766" w:type="dxa"/>
          </w:tcPr>
          <w:p w:rsidR="00E33C40" w:rsidRPr="00C27748" w:rsidRDefault="00E33C40" w:rsidP="00C277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Итоговая аттестация</w:t>
            </w:r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по программе </w:t>
            </w:r>
            <w:proofErr w:type="spellStart"/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>Executive</w:t>
            </w:r>
            <w:proofErr w:type="spellEnd"/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MBA «Директор по управлению цепями поставок»: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Итоговый государственный экзамен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,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Написание и защита ВКР</w:t>
            </w:r>
          </w:p>
        </w:tc>
        <w:tc>
          <w:tcPr>
            <w:tcW w:w="2590" w:type="dxa"/>
          </w:tcPr>
          <w:p w:rsidR="00E33C40" w:rsidRPr="00CC48AA" w:rsidRDefault="00395C04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Май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  <w:r w:rsidR="00CC48AA" w:rsidRPr="00CC48AA">
              <w:rPr>
                <w:rFonts w:asciiTheme="minorHAnsi" w:hAnsiTheme="minorHAnsi" w:cstheme="minorHAnsi"/>
                <w:b/>
                <w:sz w:val="22"/>
              </w:rPr>
              <w:t>июнь</w:t>
            </w:r>
            <w:r w:rsidR="00E33C40" w:rsidRPr="00CC48AA">
              <w:rPr>
                <w:rFonts w:asciiTheme="minorHAnsi" w:hAnsiTheme="minorHAnsi" w:cstheme="minorHAnsi"/>
                <w:b/>
                <w:sz w:val="22"/>
              </w:rPr>
              <w:t xml:space="preserve"> 2018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Договор </w:t>
      </w:r>
      <w:r w:rsidRPr="000E1A65">
        <w:rPr>
          <w:rFonts w:ascii="Arial Black" w:hAnsi="Arial Black" w:cs="Arial"/>
          <w:color w:val="FF6600"/>
          <w:sz w:val="14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11058" w:type="dxa"/>
            <w:gridSpan w:val="2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</w:tr>
    </w:tbl>
    <w:p w:rsidR="00F522FB" w:rsidRPr="008C13F0" w:rsidRDefault="00F522FB" w:rsidP="004F5931">
      <w:pPr>
        <w:spacing w:line="240" w:lineRule="auto"/>
        <w:contextualSpacing/>
        <w:jc w:val="center"/>
        <w:rPr>
          <w:rFonts w:ascii="Arial" w:hAnsi="Arial" w:cs="Arial"/>
          <w:b/>
          <w:bCs/>
          <w:color w:val="FF6600"/>
          <w:sz w:val="28"/>
          <w:szCs w:val="36"/>
          <w:shd w:val="clear" w:color="auto" w:fill="F1F1F0"/>
        </w:rPr>
      </w:pPr>
    </w:p>
    <w:p w:rsidR="000E1A65" w:rsidRPr="004F5931" w:rsidRDefault="000E1A65" w:rsidP="004F5931">
      <w:pPr>
        <w:spacing w:line="240" w:lineRule="auto"/>
        <w:contextualSpacing/>
        <w:jc w:val="center"/>
        <w:rPr>
          <w:rFonts w:ascii="Arial" w:hAnsi="Arial" w:cs="Arial"/>
          <w:b/>
          <w:bCs/>
          <w:color w:val="FF6600"/>
          <w:sz w:val="32"/>
          <w:szCs w:val="36"/>
          <w:shd w:val="clear" w:color="auto" w:fill="F1F1F0"/>
        </w:rPr>
      </w:pPr>
      <w:r w:rsidRPr="004F5931">
        <w:rPr>
          <w:rFonts w:ascii="Arial" w:hAnsi="Arial" w:cs="Arial"/>
          <w:b/>
          <w:bCs/>
          <w:color w:val="FF6600"/>
          <w:sz w:val="28"/>
          <w:szCs w:val="36"/>
          <w:shd w:val="clear" w:color="auto" w:fill="F1F1F0"/>
        </w:rPr>
        <w:t>Консультации по вопросам обучения</w:t>
      </w:r>
    </w:p>
    <w:p w:rsidR="000E1A65" w:rsidRPr="004F5931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Дыбская Ксения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kdybskaya@mclog.ru; тел. 8-495-772-95-90 * 22581)</w:t>
      </w:r>
    </w:p>
    <w:p w:rsidR="00990D1B" w:rsidRPr="004F5931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ivanova@mclog.ru; тел: 8-962-956-17-11)</w:t>
      </w:r>
    </w:p>
    <w:sectPr w:rsidR="00990D1B" w:rsidRPr="004F5931" w:rsidSect="00F522FB">
      <w:headerReference w:type="default" r:id="rId8"/>
      <w:footerReference w:type="default" r:id="rId9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55" w:rsidRDefault="00E96A55" w:rsidP="002F0B47">
      <w:pPr>
        <w:spacing w:after="0" w:line="240" w:lineRule="auto"/>
      </w:pPr>
      <w:r>
        <w:separator/>
      </w:r>
    </w:p>
  </w:endnote>
  <w:endnote w:type="continuationSeparator" w:id="0">
    <w:p w:rsidR="00E96A55" w:rsidRDefault="00E96A55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по электронной почте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Pr="004F5931">
      <w:rPr>
        <w:rFonts w:ascii="Arial" w:hAnsi="Arial" w:cs="Arial"/>
        <w:sz w:val="22"/>
      </w:rPr>
      <w:t xml:space="preserve">,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и </w:t>
    </w:r>
    <w:hyperlink r:id="rId3" w:history="1"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kdybskaya</w:t>
      </w:r>
      <w:r w:rsidRPr="003615D7">
        <w:rPr>
          <w:rStyle w:val="a9"/>
          <w:rFonts w:ascii="Arial" w:hAnsi="Arial" w:cs="Arial"/>
          <w:b/>
          <w:color w:val="auto"/>
          <w:sz w:val="20"/>
          <w:lang w:eastAsia="ru-RU"/>
        </w:rPr>
        <w:t>@</w:t>
      </w:r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mclog</w:t>
      </w:r>
      <w:r w:rsidRPr="003615D7">
        <w:rPr>
          <w:rStyle w:val="a9"/>
          <w:rFonts w:ascii="Arial" w:hAnsi="Arial" w:cs="Arial"/>
          <w:b/>
          <w:color w:val="auto"/>
          <w:sz w:val="20"/>
          <w:lang w:eastAsia="ru-RU"/>
        </w:rPr>
        <w:t>.</w:t>
      </w:r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55" w:rsidRDefault="00E96A55" w:rsidP="002F0B47">
      <w:pPr>
        <w:spacing w:after="0" w:line="240" w:lineRule="auto"/>
      </w:pPr>
      <w:r>
        <w:separator/>
      </w:r>
    </w:p>
  </w:footnote>
  <w:footnote w:type="continuationSeparator" w:id="0">
    <w:p w:rsidR="00E96A55" w:rsidRDefault="00E96A55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2756E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C27748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7"/>
    <w:rsid w:val="000E1A65"/>
    <w:rsid w:val="001308E9"/>
    <w:rsid w:val="00163859"/>
    <w:rsid w:val="001D415D"/>
    <w:rsid w:val="001F2793"/>
    <w:rsid w:val="00241351"/>
    <w:rsid w:val="00261178"/>
    <w:rsid w:val="002756EA"/>
    <w:rsid w:val="002F0B47"/>
    <w:rsid w:val="002F246E"/>
    <w:rsid w:val="003034F1"/>
    <w:rsid w:val="00304745"/>
    <w:rsid w:val="00320C38"/>
    <w:rsid w:val="003615D7"/>
    <w:rsid w:val="00395C04"/>
    <w:rsid w:val="003C19E7"/>
    <w:rsid w:val="004431A8"/>
    <w:rsid w:val="004560A9"/>
    <w:rsid w:val="004763F9"/>
    <w:rsid w:val="00492369"/>
    <w:rsid w:val="0049664A"/>
    <w:rsid w:val="004F5931"/>
    <w:rsid w:val="00512966"/>
    <w:rsid w:val="00512D67"/>
    <w:rsid w:val="0052230C"/>
    <w:rsid w:val="00526036"/>
    <w:rsid w:val="00537126"/>
    <w:rsid w:val="0054009A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A2EE8"/>
    <w:rsid w:val="007D46CA"/>
    <w:rsid w:val="008463F3"/>
    <w:rsid w:val="00854F45"/>
    <w:rsid w:val="008813CA"/>
    <w:rsid w:val="008C13F0"/>
    <w:rsid w:val="00964272"/>
    <w:rsid w:val="00990D1B"/>
    <w:rsid w:val="009A5701"/>
    <w:rsid w:val="009B68AE"/>
    <w:rsid w:val="00AB608C"/>
    <w:rsid w:val="00B353CD"/>
    <w:rsid w:val="00B4024A"/>
    <w:rsid w:val="00B7698C"/>
    <w:rsid w:val="00C27748"/>
    <w:rsid w:val="00C47B97"/>
    <w:rsid w:val="00C624A8"/>
    <w:rsid w:val="00CC48AA"/>
    <w:rsid w:val="00CE7F9E"/>
    <w:rsid w:val="00D02E0E"/>
    <w:rsid w:val="00D45BB6"/>
    <w:rsid w:val="00E02E6D"/>
    <w:rsid w:val="00E33C40"/>
    <w:rsid w:val="00E5432E"/>
    <w:rsid w:val="00E96A55"/>
    <w:rsid w:val="00ED2AC1"/>
    <w:rsid w:val="00F12CA7"/>
    <w:rsid w:val="00F2346E"/>
    <w:rsid w:val="00F522FB"/>
    <w:rsid w:val="00F94F3F"/>
    <w:rsid w:val="00FA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dybskaya@mclog.ru" TargetMode="External"/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9</cp:revision>
  <dcterms:created xsi:type="dcterms:W3CDTF">2016-06-01T19:27:00Z</dcterms:created>
  <dcterms:modified xsi:type="dcterms:W3CDTF">2016-10-21T14:50:00Z</dcterms:modified>
</cp:coreProperties>
</file>