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B3" w:rsidRDefault="00BD34B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D34B3" w:rsidRDefault="00BD34B3">
      <w:pPr>
        <w:pStyle w:val="ConsPlusNormal"/>
        <w:jc w:val="both"/>
        <w:outlineLvl w:val="0"/>
      </w:pPr>
    </w:p>
    <w:p w:rsidR="00BD34B3" w:rsidRDefault="00BD34B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BD34B3" w:rsidRDefault="00BD34B3">
      <w:pPr>
        <w:pStyle w:val="ConsPlusTitle"/>
        <w:jc w:val="both"/>
      </w:pPr>
    </w:p>
    <w:p w:rsidR="00BD34B3" w:rsidRDefault="00BD34B3">
      <w:pPr>
        <w:pStyle w:val="ConsPlusTitle"/>
        <w:jc w:val="center"/>
      </w:pPr>
      <w:r>
        <w:t>ПИСЬМО</w:t>
      </w:r>
    </w:p>
    <w:p w:rsidR="00BD34B3" w:rsidRDefault="00BD34B3">
      <w:pPr>
        <w:pStyle w:val="ConsPlusTitle"/>
        <w:jc w:val="center"/>
      </w:pPr>
      <w:r>
        <w:t>от 26 апреля 2017 г. N 18-1/10/В-3260</w:t>
      </w:r>
    </w:p>
    <w:p w:rsidR="00BD34B3" w:rsidRDefault="00BD34B3">
      <w:pPr>
        <w:pStyle w:val="ConsPlusTitle"/>
        <w:jc w:val="both"/>
      </w:pPr>
    </w:p>
    <w:p w:rsidR="00BD34B3" w:rsidRDefault="00BD34B3">
      <w:pPr>
        <w:pStyle w:val="ConsPlusTitle"/>
        <w:jc w:val="center"/>
      </w:pPr>
      <w:r>
        <w:t>О РАЗРАБОТКЕ</w:t>
      </w:r>
    </w:p>
    <w:p w:rsidR="00BD34B3" w:rsidRDefault="00BD34B3">
      <w:pPr>
        <w:pStyle w:val="ConsPlusTitle"/>
        <w:jc w:val="center"/>
      </w:pPr>
      <w:r>
        <w:t>СПРАВОЧНИКА КВАЛИФИКАЦИОННЫХ ТРЕБОВАНИЙ К СПЕЦИАЛЬНОСТЯМ,</w:t>
      </w:r>
    </w:p>
    <w:p w:rsidR="00BD34B3" w:rsidRDefault="00BD34B3">
      <w:pPr>
        <w:pStyle w:val="ConsPlusTitle"/>
        <w:jc w:val="center"/>
      </w:pPr>
      <w:r>
        <w:t>НАПРАВЛЕНИЯМ ПОДГОТОВКИ, ЗНАНИЯМ И УМЕНИЯМ, КОТОРЫЕ</w:t>
      </w:r>
    </w:p>
    <w:p w:rsidR="00BD34B3" w:rsidRDefault="00BD34B3">
      <w:pPr>
        <w:pStyle w:val="ConsPlusTitle"/>
        <w:jc w:val="center"/>
      </w:pPr>
      <w:r>
        <w:t xml:space="preserve">НЕОБХОДИМЫ ДЛЯ ЗАМЕЩЕНИЯ ДОЛЖНОСТЕЙ </w:t>
      </w:r>
      <w:proofErr w:type="gramStart"/>
      <w:r>
        <w:t>ГОСУДАРСТВЕННОЙ</w:t>
      </w:r>
      <w:proofErr w:type="gramEnd"/>
    </w:p>
    <w:p w:rsidR="00BD34B3" w:rsidRDefault="00BD34B3">
      <w:pPr>
        <w:pStyle w:val="ConsPlusTitle"/>
        <w:jc w:val="center"/>
      </w:pPr>
      <w:r>
        <w:t>ГРАЖДАНСКОЙ СЛУЖБЫ С УЧЕТОМ ОБЛАСТИ И ВИДА ПРОФЕССИОНАЛЬНОЙ</w:t>
      </w:r>
    </w:p>
    <w:p w:rsidR="00BD34B3" w:rsidRDefault="00BD34B3">
      <w:pPr>
        <w:pStyle w:val="ConsPlusTitle"/>
        <w:jc w:val="center"/>
      </w:pPr>
      <w:r>
        <w:t>СЛУЖЕБНОЙ ДЕЯТЕЛЬНОСТИ ГОСУДАРСТВЕННЫХ ГРАЖДАНСКИХ СЛУЖАЩИХ</w:t>
      </w:r>
    </w:p>
    <w:p w:rsidR="00BD34B3" w:rsidRDefault="00BD34B3">
      <w:pPr>
        <w:pStyle w:val="ConsPlusNormal"/>
        <w:jc w:val="both"/>
      </w:pPr>
    </w:p>
    <w:p w:rsidR="00BD34B3" w:rsidRDefault="00BD34B3">
      <w:pPr>
        <w:pStyle w:val="ConsPlusNormal"/>
        <w:ind w:firstLine="540"/>
        <w:jc w:val="both"/>
      </w:pPr>
      <w:proofErr w:type="gramStart"/>
      <w:r>
        <w:t xml:space="preserve">Министерством труда и социальной защиты Российской Федерации в соответствии с </w:t>
      </w:r>
      <w:hyperlink r:id="rId6" w:history="1">
        <w:r>
          <w:rPr>
            <w:color w:val="0000FF"/>
          </w:rPr>
          <w:t>частью 8 статьи 12</w:t>
        </w:r>
      </w:hyperlink>
      <w:r>
        <w:t xml:space="preserve"> Федерального закона от 27 июля 2004 г. N 79-ФЗ "О государственной гражданской службе Российской Федерации" в целях оказания государственным органам методологической помощи в разработке квалификационных требований для замещения должностей государственной гражданской службы подготовлен </w:t>
      </w:r>
      <w:hyperlink r:id="rId7" w:history="1">
        <w:r>
          <w:rPr>
            <w:color w:val="0000FF"/>
          </w:rPr>
          <w:t>справочник</w:t>
        </w:r>
      </w:hyperlink>
      <w:r>
        <w:t xml:space="preserve"> квалификационных требований к специальностям, направлениям подготовки, знаниям и умениям, которые необходимы для</w:t>
      </w:r>
      <w:proofErr w:type="gramEnd"/>
      <w:r>
        <w:t xml:space="preserve">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(далее - справочник, гражданская служба, гражданские служащие, область и вид деятельности соответственно).</w:t>
      </w:r>
    </w:p>
    <w:p w:rsidR="00BD34B3" w:rsidRDefault="00BD34B3">
      <w:pPr>
        <w:pStyle w:val="ConsPlusNormal"/>
        <w:spacing w:before="220"/>
        <w:ind w:firstLine="540"/>
        <w:jc w:val="both"/>
      </w:pPr>
      <w:r>
        <w:t>Справочник является рекомендательным и содержит универсальный подход к формулированию квалификационных требований с учетом области и вида деятельности гражданских служащих.</w:t>
      </w:r>
    </w:p>
    <w:p w:rsidR="00BD34B3" w:rsidRDefault="00BD34B3">
      <w:pPr>
        <w:pStyle w:val="ConsPlusNormal"/>
        <w:spacing w:before="220"/>
        <w:ind w:firstLine="540"/>
        <w:jc w:val="both"/>
      </w:pPr>
      <w:r>
        <w:t xml:space="preserve">В содержание справочника </w:t>
      </w:r>
      <w:proofErr w:type="gramStart"/>
      <w:r>
        <w:t>включены</w:t>
      </w:r>
      <w:proofErr w:type="gramEnd"/>
      <w:r>
        <w:t>:</w:t>
      </w:r>
    </w:p>
    <w:p w:rsidR="00BD34B3" w:rsidRDefault="00BD34B3">
      <w:pPr>
        <w:pStyle w:val="ConsPlusNormal"/>
        <w:spacing w:before="220"/>
        <w:ind w:firstLine="540"/>
        <w:jc w:val="both"/>
      </w:pPr>
      <w:r>
        <w:t>- базовые квалификационные требования, предъявляемые для замещения всех должностей гражданской службы;</w:t>
      </w:r>
    </w:p>
    <w:p w:rsidR="00BD34B3" w:rsidRDefault="00BD34B3">
      <w:pPr>
        <w:pStyle w:val="ConsPlusNormal"/>
        <w:spacing w:before="220"/>
        <w:ind w:firstLine="540"/>
        <w:jc w:val="both"/>
      </w:pPr>
      <w:r>
        <w:t>- профессионально-функциональные квалификационные требования, предъявляемые для замещения должностей гражданской службы в зависимости от области и вида деятельности.</w:t>
      </w:r>
    </w:p>
    <w:p w:rsidR="00BD34B3" w:rsidRDefault="00BD34B3">
      <w:pPr>
        <w:pStyle w:val="ConsPlusNormal"/>
        <w:spacing w:before="220"/>
        <w:ind w:firstLine="540"/>
        <w:jc w:val="both"/>
      </w:pPr>
      <w:r>
        <w:t>Для всестороннего учета специфики профессиональной служебной деятельности гражданских служащих, а также обеспечения качественного наполнения справочника в его подготовке принимали участие представители федеральных государственных органов, государственных органов субъектов Российской Федерации, научно-экспертного сообщества в области гражданской службы и управления персоналом.</w:t>
      </w:r>
    </w:p>
    <w:p w:rsidR="00BD34B3" w:rsidRDefault="00BD34B3">
      <w:pPr>
        <w:pStyle w:val="ConsPlusNormal"/>
        <w:spacing w:before="220"/>
        <w:ind w:firstLine="540"/>
        <w:jc w:val="both"/>
      </w:pPr>
      <w:r>
        <w:t>В результате проделанной работы на основании предложений государственных органов уточнен подготовленный в 2016 г. перечень областей и видов профессиональной служебной деятельности государственных гражданских служащих Российской Федерации (далее - перечень), который является основой раздела "Профессионально-функциональные квалификационные требования" справочника.</w:t>
      </w:r>
    </w:p>
    <w:p w:rsidR="00BD34B3" w:rsidRDefault="00BD34B3">
      <w:pPr>
        <w:pStyle w:val="ConsPlusNormal"/>
        <w:spacing w:before="220"/>
        <w:ind w:firstLine="540"/>
        <w:jc w:val="both"/>
      </w:pPr>
      <w:r>
        <w:t xml:space="preserve">Подходы к применению справочника приведены в актуальной версии Методического </w:t>
      </w:r>
      <w:hyperlink r:id="rId8" w:history="1">
        <w:r>
          <w:rPr>
            <w:color w:val="0000FF"/>
          </w:rPr>
          <w:t>инструментария</w:t>
        </w:r>
      </w:hyperlink>
      <w:r>
        <w:t xml:space="preserve"> по установлению квалификационных требований для замещения должностей государственной гражданской службы (далее - Методический инструментарий).</w:t>
      </w:r>
    </w:p>
    <w:p w:rsidR="00BD34B3" w:rsidRDefault="00BD34B3">
      <w:pPr>
        <w:pStyle w:val="ConsPlusNormal"/>
        <w:spacing w:before="220"/>
        <w:ind w:firstLine="540"/>
        <w:jc w:val="both"/>
      </w:pPr>
      <w:r>
        <w:t xml:space="preserve">Ознакомиться со справочником, перечнем и Методическим </w:t>
      </w:r>
      <w:hyperlink r:id="rId9" w:history="1">
        <w:r>
          <w:rPr>
            <w:color w:val="0000FF"/>
          </w:rPr>
          <w:t>инструментарием</w:t>
        </w:r>
      </w:hyperlink>
      <w:r>
        <w:t xml:space="preserve"> можно на </w:t>
      </w:r>
      <w:r>
        <w:lastRenderedPageBreak/>
        <w:t>официальном сайте Минтруда России www.rosmintrud.ru в разделе "Программы и ключевые документы"/"Государственная гражданская служба"/"Методические материалы по вопросам развития государственной гражданской службы" (http://www.rosmintrud.ru/ministry/programms/gossluzhba/16/1).</w:t>
      </w:r>
    </w:p>
    <w:p w:rsidR="00BD34B3" w:rsidRDefault="00BD34B3">
      <w:pPr>
        <w:pStyle w:val="ConsPlusNormal"/>
        <w:spacing w:before="220"/>
        <w:ind w:firstLine="540"/>
        <w:jc w:val="both"/>
      </w:pPr>
      <w:r>
        <w:t>В целях соблюдения единства подходов к установлению квалификационных требований для замещения должностей федеральной гражданской службы и гражданской службы субъектов Российской Федерации справочник пред</w:t>
      </w:r>
      <w:bookmarkStart w:id="0" w:name="_GoBack"/>
      <w:bookmarkEnd w:id="0"/>
      <w:r>
        <w:t xml:space="preserve">назначен для использования в </w:t>
      </w:r>
      <w:proofErr w:type="gramStart"/>
      <w:r>
        <w:t>работе</w:t>
      </w:r>
      <w:proofErr w:type="gramEnd"/>
      <w:r>
        <w:t xml:space="preserve"> как федеральными государственными органами, так и государственными органами субъектов Российской Федерации.</w:t>
      </w:r>
    </w:p>
    <w:p w:rsidR="00BD34B3" w:rsidRDefault="00BD34B3">
      <w:pPr>
        <w:pStyle w:val="ConsPlusNormal"/>
        <w:spacing w:before="220"/>
        <w:ind w:firstLine="540"/>
        <w:jc w:val="both"/>
      </w:pPr>
      <w:r>
        <w:t>Внедрение и поддержание в актуальном состоянии квалификационных требований для замещения должностей гражданской службы, учитывающих области и виды деятельности, направлено на повышение профессионализма и компетентности гражданских служащих, эффективности отбора кадров, поступающих на гражданскую службу, и профессионального развития гражданских служащих.</w:t>
      </w:r>
    </w:p>
    <w:p w:rsidR="00BD34B3" w:rsidRDefault="00BD34B3">
      <w:pPr>
        <w:pStyle w:val="ConsPlusNormal"/>
        <w:spacing w:before="220"/>
        <w:ind w:firstLine="540"/>
        <w:jc w:val="both"/>
      </w:pPr>
      <w:r>
        <w:t>В настоящее время государственным органам необходимо организовать работу по совершенствованию должностных регламентов гражданских служащих в части включения в них квалификационных требований для замещения должностей гражданской службы, сформированных с учетом областей и видов деятельности.</w:t>
      </w:r>
    </w:p>
    <w:p w:rsidR="00BD34B3" w:rsidRDefault="00BD34B3">
      <w:pPr>
        <w:pStyle w:val="ConsPlusNormal"/>
        <w:spacing w:before="220"/>
        <w:ind w:firstLine="540"/>
        <w:jc w:val="both"/>
      </w:pPr>
      <w:r>
        <w:t>Информацию об организации указанной работы в государственных органах просим направить до 1 июня 2017 г.</w:t>
      </w:r>
    </w:p>
    <w:p w:rsidR="00BD34B3" w:rsidRDefault="00BD34B3">
      <w:pPr>
        <w:pStyle w:val="ConsPlusNormal"/>
        <w:spacing w:before="220"/>
        <w:ind w:firstLine="540"/>
        <w:jc w:val="both"/>
      </w:pPr>
      <w:r>
        <w:t>Одновременно просим проинформировать Минтруд России до 25 августа 2017 г. о результатах указанной работы, направив данные о количестве обновленных с учетом изложенных подходов должностных регламентов гражданских служащих.</w:t>
      </w:r>
    </w:p>
    <w:p w:rsidR="00BD34B3" w:rsidRDefault="00BD34B3">
      <w:pPr>
        <w:pStyle w:val="ConsPlusNormal"/>
        <w:spacing w:before="220"/>
        <w:ind w:firstLine="540"/>
        <w:jc w:val="both"/>
      </w:pPr>
      <w:r>
        <w:t>Обращаем внимание, что роль структурного подразделения государственного органа по вопросам государственной службы и кадров состоит в методическом содействии, координации, взаимодействии на системной основе с иными структурными подразделениями государственного органа с привлечением экспертного сообщества по вопросам совершенствования квалификационных требований.</w:t>
      </w:r>
    </w:p>
    <w:p w:rsidR="00BD34B3" w:rsidRDefault="00BD34B3">
      <w:pPr>
        <w:pStyle w:val="ConsPlusNormal"/>
        <w:spacing w:before="220"/>
        <w:ind w:firstLine="540"/>
        <w:jc w:val="both"/>
      </w:pPr>
      <w:r>
        <w:t>В целях поддержания квалификационных требований в актуальном состоянии просим по мере необходимости, а также ежегодно до 1 марта направлять в Минтруд России предложения (при наличии) о внесении уточнений в справочник в связи с изменением законодательства Российской Федерации или иных случаях.</w:t>
      </w:r>
    </w:p>
    <w:p w:rsidR="00BD34B3" w:rsidRDefault="00BD34B3">
      <w:pPr>
        <w:pStyle w:val="ConsPlusNormal"/>
        <w:jc w:val="both"/>
      </w:pPr>
    </w:p>
    <w:p w:rsidR="00BD34B3" w:rsidRDefault="00BD34B3">
      <w:pPr>
        <w:pStyle w:val="ConsPlusNormal"/>
        <w:jc w:val="right"/>
      </w:pPr>
      <w:r>
        <w:t>А.А.ЧЕРКАСОВ</w:t>
      </w:r>
    </w:p>
    <w:p w:rsidR="00BD34B3" w:rsidRDefault="00BD34B3">
      <w:pPr>
        <w:pStyle w:val="ConsPlusNormal"/>
        <w:jc w:val="both"/>
      </w:pPr>
    </w:p>
    <w:p w:rsidR="00BD34B3" w:rsidRDefault="00BD34B3">
      <w:pPr>
        <w:pStyle w:val="ConsPlusNormal"/>
        <w:jc w:val="both"/>
      </w:pPr>
    </w:p>
    <w:p w:rsidR="00BD34B3" w:rsidRDefault="00BD34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2963" w:rsidRDefault="005A2963"/>
    <w:sectPr w:rsidR="005A2963" w:rsidSect="003A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B3"/>
    <w:rsid w:val="005A2963"/>
    <w:rsid w:val="00BD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3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34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3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34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2AE28B91953603C8C9AC75018C91B6232961B9F5C296450FD5F23D1A90B02325E926CF17F47ABE38D524D481l6a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2AE28B91953603C8C9A56C068C91B6262968BBF2C796450FD5F23D1A90B02325E926CF17F47ABE38D524D481l6a4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2AE28B91953603C8C9A56C068C91B6272861B3F6C796450FD5F23D1A90B02337E97EC013F26FEA6F8F73D9806B258CF7017F3577lFaB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2AE28B91953603C8C9AC75018C91B6232961B9F5C296450FD5F23D1A90B02325E926CF17F47ABE38D524D481l6a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2019-06-06T09:26:00Z</dcterms:created>
  <dcterms:modified xsi:type="dcterms:W3CDTF">2019-06-06T09:27:00Z</dcterms:modified>
</cp:coreProperties>
</file>