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1.6 (Apache licensed) using REFERENCE JAXB in Oracle Java 1.8.0_192 on Linux -->
    <w:p w:rsidRDefault="00A94065" w:rsidP="00A94065" w:rsidR="00A94065" w:rsidRPr="00672EB1">
      <w:pPr>
        <w:ind w:left="-180"/>
        <w:jc w:val="center"/>
        <w:rPr>
          <w:b/>
          <w:bCs/>
          <w:szCs w:val="24"/>
        </w:rPr>
      </w:pPr>
      <w:bookmarkStart w:name="_GoBack" w:id="0"/>
      <w:bookmarkEnd w:id="0"/>
      <w:r w:rsidRPr="00672EB1">
        <w:rPr>
          <w:b/>
          <w:bCs/>
          <w:szCs w:val="24"/>
        </w:rPr>
        <w:t xml:space="preserve">НАЦИОНАЛЬНЫЙ ИССЛЕДОВАТЕЛЬСКИЙ УНИВЕРСИТЕТ</w:t>
      </w:r>
    </w:p>
    <w:p w:rsidRDefault="00A94065" w:rsidP="00A94065" w:rsidR="00A94065" w:rsidRPr="00672EB1">
      <w:pPr>
        <w:ind w:left="-180"/>
        <w:jc w:val="center"/>
        <w:rPr>
          <w:b/>
          <w:szCs w:val="24"/>
        </w:rPr>
      </w:pPr>
      <w:r w:rsidRPr="00672EB1">
        <w:rPr>
          <w:b/>
          <w:bCs/>
          <w:szCs w:val="24"/>
        </w:rPr>
        <w:t xml:space="preserve">«ВЫСШАЯ ШКОЛА </w:t>
      </w:r>
      <w:r w:rsidRPr="00672EB1">
        <w:rPr>
          <w:b/>
          <w:szCs w:val="24"/>
        </w:rPr>
        <w:t xml:space="preserve">ЭКОНОМИКИ»</w:t>
      </w:r>
    </w:p>
    <w:p w:rsidRDefault="00EC43F8" w:rsidP="00A94065" w:rsidR="00A94065" w:rsidRPr="00CC62E9">
      <w:pPr>
        <w:jc w:val="center"/>
        <w:rPr>
          <w:b/>
          <w:szCs w:val="24"/>
        </w:rPr>
      </w:pPr>
      <w:r w:rsidRPr="00146547">
        <w:rPr>
          <w:b/>
          <w:szCs w:val="24"/>
        </w:rPr>
        <w:t xml:space="preserve">Институт строительства и жилищно-коммунального хозяйства ГАСИС</w:t>
      </w:r>
    </w:p>
    <w:p w:rsidRDefault="00052106" w:rsidP="00A94065" w:rsidR="00052106" w:rsidRPr="00CC62E9">
      <w:pPr>
        <w:jc w:val="center"/>
        <w:rPr>
          <w:b/>
          <w:szCs w:val="24"/>
        </w:rPr>
      </w:pPr>
    </w:p>
    <w:p w:rsidRDefault="00A94065" w:rsidP="00A94065" w:rsidR="00A9406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ОБЩАЯ  ХАРАКТЕРИСТИКА</w:t>
      </w:r>
    </w:p>
    <w:p w:rsidRDefault="00FC354A" w:rsidP="00FC354A" w:rsidR="00FC354A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программы по</w:t>
      </w:r>
      <w:r w:rsidR="005574A4">
        <w:rPr>
          <w:b/>
          <w:color w:val="000000"/>
          <w:szCs w:val="24"/>
        </w:rPr>
        <w:t xml:space="preserve">вышения квалификации</w:t>
      </w:r>
    </w:p>
    <w:p w:rsidRDefault="00FC354A" w:rsidP="00FC354A" w:rsidR="00FC354A" w:rsidRPr="00A702A3">
      <w:pPr>
        <w:jc w:val="center"/>
        <w:rPr>
          <w:b/>
          <w:szCs w:val="24"/>
        </w:rPr>
      </w:pPr>
      <w:r w:rsidRPr="00A702A3">
        <w:rPr>
          <w:b/>
          <w:szCs w:val="24"/>
        </w:rPr>
        <w:t xml:space="preserve"> «</w:t>
      </w:r>
      <w:r w:rsidR="005574A4" w:rsidRPr="0057064C">
        <w:rPr>
          <w:b/>
          <w:szCs w:val="24"/>
        </w:rPr>
        <w:t xml:space="preserve">Основы </w:t>
      </w:r>
      <w:r w:rsidR="00400007" w:rsidRPr="0057064C">
        <w:rPr>
          <w:b/>
          <w:szCs w:val="24"/>
        </w:rPr>
        <w:t xml:space="preserve">ценообразования и сметного нормирования</w:t>
      </w:r>
      <w:r w:rsidRPr="00A702A3">
        <w:rPr>
          <w:b/>
          <w:szCs w:val="24"/>
        </w:rPr>
        <w:t xml:space="preserve">»</w:t>
      </w:r>
    </w:p>
    <w:p w:rsidRDefault="00A94065" w:rsidP="00A94065" w:rsidR="00A94065">
      <w:pPr>
        <w:pStyle w:val="a3"/>
        <w:jc w:val="center"/>
        <w:rPr>
          <w:b/>
          <w:bCs/>
          <w:i/>
          <w:sz w:val="24"/>
          <w:szCs w:val="24"/>
        </w:rPr>
      </w:pPr>
    </w:p>
    <w:p w:rsidRDefault="00052106" w:rsidP="00A94065" w:rsidR="00052106">
      <w:pPr>
        <w:pStyle w:val="a3"/>
        <w:jc w:val="center"/>
        <w:rPr>
          <w:b/>
          <w:bCs/>
          <w:i/>
          <w:sz w:val="24"/>
          <w:szCs w:val="24"/>
        </w:rPr>
      </w:pPr>
    </w:p>
    <w:p w:rsidRDefault="00EC43F8" w:rsidP="00EC43F8" w:rsidR="003E4272">
      <w:pPr>
        <w:pStyle w:val="a3"/>
        <w:rPr>
          <w:color w:val="000000"/>
          <w:sz w:val="24"/>
          <w:szCs w:val="24"/>
        </w:rPr>
      </w:pPr>
      <w:r w:rsidRPr="00EC43F8">
        <w:rPr>
          <w:b/>
          <w:color w:val="000000"/>
          <w:sz w:val="24"/>
          <w:szCs w:val="24"/>
        </w:rPr>
        <w:t xml:space="preserve">Год набора</w:t>
      </w:r>
      <w:r w:rsidRPr="00EC43F8">
        <w:rPr>
          <w:color w:val="000000"/>
          <w:sz w:val="24"/>
          <w:szCs w:val="24"/>
        </w:rPr>
        <w:t xml:space="preserve">: 20</w:t>
      </w:r>
      <w:r w:rsidR="0057064C">
        <w:rPr>
          <w:color w:val="000000"/>
          <w:sz w:val="24"/>
          <w:szCs w:val="24"/>
        </w:rPr>
        <w:t xml:space="preserve">20</w:t>
      </w:r>
      <w:r w:rsidRPr="00EC43F8">
        <w:rPr>
          <w:color w:val="000000"/>
          <w:sz w:val="24"/>
          <w:szCs w:val="24"/>
        </w:rPr>
        <w:t xml:space="preserve">/202</w:t>
      </w:r>
      <w:r w:rsidR="0057064C">
        <w:rPr>
          <w:color w:val="000000"/>
          <w:sz w:val="24"/>
          <w:szCs w:val="24"/>
        </w:rPr>
        <w:t xml:space="preserve">1</w:t>
      </w:r>
      <w:r w:rsidRPr="00EC43F8">
        <w:rPr>
          <w:color w:val="000000"/>
          <w:sz w:val="24"/>
          <w:szCs w:val="24"/>
        </w:rPr>
        <w:t xml:space="preserve">.</w:t>
      </w:r>
    </w:p>
    <w:p w:rsidRDefault="00EC43F8" w:rsidP="00EC43F8" w:rsidR="00EC43F8" w:rsidRPr="00EC43F8">
      <w:pPr>
        <w:pStyle w:val="a3"/>
        <w:rPr>
          <w:b/>
          <w:bCs/>
          <w:i/>
          <w:sz w:val="24"/>
          <w:szCs w:val="24"/>
        </w:rPr>
      </w:pPr>
    </w:p>
    <w:p w:rsidRDefault="00A94065" w:rsidP="00A94065" w:rsidR="00A94065">
      <w:r>
        <w:rPr>
          <w:b/>
        </w:rPr>
        <w:t xml:space="preserve">Направление подготовки: </w:t>
      </w:r>
      <w:r w:rsidRPr="00CB3B4B">
        <w:t xml:space="preserve">экономика</w:t>
      </w:r>
      <w:r w:rsidR="000F0875">
        <w:t xml:space="preserve">.</w:t>
      </w:r>
    </w:p>
    <w:p w:rsidRDefault="007110C8" w:rsidP="00A94065" w:rsidR="007110C8"/>
    <w:p w:rsidRDefault="007110C8" w:rsidP="007110C8" w:rsidR="007110C8">
      <w:pPr>
        <w:pStyle w:val="a5"/>
        <w:widowControl/>
        <w:tabs>
          <w:tab w:pos="0" w:val="left"/>
        </w:tabs>
        <w:jc w:val="both"/>
        <w:rPr>
          <w:b/>
          <w:sz w:val="24"/>
          <w:szCs w:val="24"/>
        </w:rPr>
      </w:pPr>
      <w:r w:rsidRPr="00BD4BD8">
        <w:rPr>
          <w:b/>
          <w:sz w:val="24"/>
          <w:szCs w:val="24"/>
        </w:rPr>
        <w:t xml:space="preserve">Программа повышения квалификации реализуется как дисциплина программы профессиональной переподготовки «Ценообразование и сметное дело»</w:t>
      </w:r>
    </w:p>
    <w:p w:rsidRDefault="00A94065" w:rsidP="00A94065" w:rsidR="00A94065"/>
    <w:p w:rsidRDefault="00A94065" w:rsidP="00EC43F8" w:rsidR="00EC43F8" w:rsidRPr="007110C8">
      <w:pPr>
        <w:pStyle w:val="a5"/>
        <w:widowControl/>
        <w:tabs>
          <w:tab w:pos="0" w:val="left"/>
        </w:tabs>
        <w:jc w:val="both"/>
        <w:rPr>
          <w:bCs/>
          <w:sz w:val="24"/>
          <w:szCs w:val="24"/>
        </w:rPr>
      </w:pPr>
      <w:r w:rsidRPr="000F0875">
        <w:rPr>
          <w:b/>
          <w:bCs/>
          <w:sz w:val="24"/>
          <w:szCs w:val="24"/>
        </w:rPr>
        <w:t xml:space="preserve">Цель программы</w:t>
      </w:r>
      <w:r w:rsidRPr="00EC43F8">
        <w:rPr>
          <w:b/>
          <w:sz w:val="24"/>
          <w:szCs w:val="24"/>
        </w:rPr>
        <w:t xml:space="preserve">:</w:t>
      </w:r>
      <w:r w:rsidRPr="00EC43F8">
        <w:rPr>
          <w:sz w:val="24"/>
          <w:szCs w:val="24"/>
        </w:rPr>
        <w:t xml:space="preserve"> </w:t>
      </w:r>
      <w:r w:rsidR="00EC43F8" w:rsidRPr="00EC43F8">
        <w:rPr>
          <w:bCs/>
          <w:sz w:val="24"/>
          <w:szCs w:val="24"/>
        </w:rPr>
        <w:t xml:space="preserve">совершенствование и получение новых компетенций, необходимых для профессиональной деятельности</w:t>
      </w:r>
      <w:r w:rsidR="00840555">
        <w:rPr>
          <w:bCs/>
          <w:sz w:val="24"/>
          <w:szCs w:val="24"/>
        </w:rPr>
        <w:t xml:space="preserve">,</w:t>
      </w:r>
      <w:r w:rsidR="00EC43F8" w:rsidRPr="00EC43F8">
        <w:rPr>
          <w:bCs/>
          <w:sz w:val="24"/>
          <w:szCs w:val="24"/>
        </w:rPr>
        <w:t xml:space="preserve"> и повышение профессионального уровня в</w:t>
      </w:r>
      <w:r w:rsidR="00EC43F8" w:rsidRPr="00EC43F8">
        <w:rPr>
          <w:sz w:val="24"/>
          <w:szCs w:val="24"/>
        </w:rPr>
        <w:t xml:space="preserve"> сфере </w:t>
      </w:r>
      <w:r w:rsidR="00EC43F8" w:rsidRPr="00EC43F8">
        <w:rPr>
          <w:bCs/>
          <w:sz w:val="24"/>
          <w:szCs w:val="24"/>
        </w:rPr>
        <w:t xml:space="preserve">изучения основ </w:t>
      </w:r>
      <w:r w:rsidR="00400007">
        <w:rPr>
          <w:bCs/>
          <w:sz w:val="24"/>
          <w:szCs w:val="24"/>
        </w:rPr>
        <w:t xml:space="preserve">ценообразования и сметного нормирования</w:t>
      </w:r>
      <w:r w:rsidR="007110C8">
        <w:rPr>
          <w:bCs/>
          <w:sz w:val="24"/>
          <w:szCs w:val="24"/>
        </w:rPr>
        <w:t xml:space="preserve"> </w:t>
      </w:r>
      <w:r w:rsidR="007110C8" w:rsidRPr="007110C8">
        <w:rPr>
          <w:bCs/>
          <w:sz w:val="24"/>
          <w:szCs w:val="24"/>
        </w:rPr>
        <w:t xml:space="preserve">с совершенствованием профессиональных компетенций, в рамках имеющейся квалификации, качественное изменение которых осуществляется в результате обучения</w:t>
      </w:r>
      <w:r w:rsidR="00EC43F8" w:rsidRPr="007110C8">
        <w:rPr>
          <w:bCs/>
          <w:sz w:val="24"/>
          <w:szCs w:val="24"/>
        </w:rPr>
        <w:t xml:space="preserve">.</w:t>
      </w:r>
    </w:p>
    <w:p w:rsidRDefault="00EC43F8" w:rsidP="00EC43F8" w:rsidR="00EC43F8">
      <w:pPr>
        <w:pStyle w:val="a5"/>
        <w:widowControl/>
        <w:tabs>
          <w:tab w:pos="0" w:val="left"/>
        </w:tabs>
        <w:jc w:val="both"/>
        <w:rPr>
          <w:bCs/>
        </w:rPr>
      </w:pPr>
    </w:p>
    <w:p w:rsidRDefault="00A94065" w:rsidP="00EC43F8" w:rsidR="00A94065">
      <w:pPr>
        <w:pStyle w:val="a5"/>
        <w:widowControl/>
        <w:tabs>
          <w:tab w:pos="0" w:val="left"/>
        </w:tabs>
        <w:jc w:val="both"/>
        <w:rPr>
          <w:bCs/>
          <w:sz w:val="24"/>
          <w:szCs w:val="24"/>
        </w:rPr>
      </w:pPr>
      <w:r w:rsidRPr="000F0875">
        <w:rPr>
          <w:b/>
          <w:bCs/>
          <w:sz w:val="24"/>
          <w:szCs w:val="24"/>
        </w:rPr>
        <w:t xml:space="preserve">Требования к уровню образования, квалификации, наличию опыта профессиональной деятельности поступающих для обучения по программе </w:t>
      </w:r>
      <w:r w:rsidR="007F1AB1">
        <w:rPr>
          <w:b/>
          <w:bCs/>
          <w:sz w:val="24"/>
          <w:szCs w:val="24"/>
        </w:rPr>
        <w:t xml:space="preserve">повышения квалификации</w:t>
      </w:r>
      <w:r w:rsidRPr="00793DF7">
        <w:rPr>
          <w:b/>
          <w:bCs/>
          <w:sz w:val="24"/>
          <w:szCs w:val="24"/>
        </w:rPr>
        <w:t xml:space="preserve">:</w:t>
      </w:r>
      <w:r w:rsidRPr="00793DF7">
        <w:rPr>
          <w:bCs/>
          <w:sz w:val="24"/>
          <w:szCs w:val="24"/>
        </w:rPr>
        <w:t xml:space="preserve"> высшее или среднее профессиональное образование</w:t>
      </w:r>
      <w:r w:rsidR="000F0875" w:rsidRPr="00793DF7">
        <w:rPr>
          <w:bCs/>
          <w:sz w:val="24"/>
          <w:szCs w:val="24"/>
        </w:rPr>
        <w:t xml:space="preserve">; </w:t>
      </w:r>
      <w:r w:rsidR="000F0875" w:rsidRPr="008342C7">
        <w:rPr>
          <w:bCs/>
          <w:sz w:val="24"/>
          <w:szCs w:val="24"/>
        </w:rPr>
        <w:t xml:space="preserve">лица, получающие высшее </w:t>
      </w:r>
      <w:r w:rsidR="007C58C5" w:rsidRPr="007C58C5">
        <w:rPr>
          <w:bCs/>
          <w:sz w:val="24"/>
          <w:szCs w:val="24"/>
        </w:rPr>
        <w:t xml:space="preserve">или среднее профессиональное</w:t>
      </w:r>
      <w:r w:rsidR="007C58C5" w:rsidRPr="007C58C5">
        <w:rPr>
          <w:bCs/>
          <w:szCs w:val="24"/>
        </w:rPr>
        <w:t xml:space="preserve"> </w:t>
      </w:r>
      <w:r w:rsidR="000F0875" w:rsidRPr="008342C7">
        <w:rPr>
          <w:bCs/>
          <w:sz w:val="24"/>
          <w:szCs w:val="24"/>
        </w:rPr>
        <w:t xml:space="preserve">образование</w:t>
      </w:r>
      <w:r w:rsidRPr="000F0875">
        <w:rPr>
          <w:bCs/>
          <w:sz w:val="24"/>
          <w:szCs w:val="24"/>
        </w:rPr>
        <w:t xml:space="preserve">. Наличие опыта профессиональной деятельности приветствуется, но не является обяза</w:t>
      </w:r>
      <w:r w:rsidR="00EC43F8">
        <w:rPr>
          <w:bCs/>
          <w:sz w:val="24"/>
          <w:szCs w:val="24"/>
        </w:rPr>
        <w:t xml:space="preserve">тельным условием для зачисления</w:t>
      </w:r>
      <w:r w:rsidRPr="00793DF7">
        <w:rPr>
          <w:bCs/>
          <w:sz w:val="24"/>
          <w:szCs w:val="24"/>
        </w:rPr>
        <w:t xml:space="preserve">.</w:t>
      </w:r>
    </w:p>
    <w:p w:rsidRDefault="00EC43F8" w:rsidP="00EC43F8" w:rsidR="00EC43F8">
      <w:pPr>
        <w:pStyle w:val="a5"/>
        <w:widowControl/>
        <w:tabs>
          <w:tab w:pos="0" w:val="left"/>
        </w:tabs>
        <w:jc w:val="both"/>
        <w:rPr>
          <w:bCs/>
          <w:sz w:val="24"/>
          <w:szCs w:val="24"/>
        </w:rPr>
      </w:pPr>
    </w:p>
    <w:p w:rsidRDefault="00A94065" w:rsidP="00EC43F8" w:rsidR="00EC43F8">
      <w:pPr>
        <w:pStyle w:val="a5"/>
        <w:widowControl/>
        <w:tabs>
          <w:tab w:pos="0" w:val="left"/>
        </w:tabs>
        <w:jc w:val="both"/>
        <w:rPr>
          <w:b/>
          <w:bCs/>
          <w:sz w:val="24"/>
          <w:szCs w:val="24"/>
        </w:rPr>
      </w:pPr>
      <w:r w:rsidRPr="0037739C">
        <w:rPr>
          <w:b/>
          <w:bCs/>
          <w:sz w:val="24"/>
          <w:szCs w:val="24"/>
        </w:rPr>
        <w:t xml:space="preserve">Перечень нормативных документов, определяющих квалификационные характеристики (требования) к выпускнику программы: </w:t>
      </w:r>
    </w:p>
    <w:p w:rsidRDefault="00EC43F8" w:rsidP="00EC43F8" w:rsidR="00EC43F8" w:rsidRPr="00433C11">
      <w:pPr>
        <w:jc w:val="both"/>
        <w:rPr>
          <w:bCs/>
          <w:szCs w:val="24"/>
        </w:rPr>
      </w:pPr>
      <w:r>
        <w:t xml:space="preserve">-</w:t>
      </w:r>
      <w:r w:rsidRPr="00430C59">
        <w:rPr>
          <w:szCs w:val="24"/>
        </w:rPr>
        <w:t xml:space="preserve"> </w:t>
      </w:r>
      <w:r w:rsidRPr="000C68EB">
        <w:rPr>
          <w:bCs/>
          <w:szCs w:val="24"/>
        </w:rPr>
        <w:t xml:space="preserve">Едины</w:t>
      </w:r>
      <w:r>
        <w:rPr>
          <w:bCs/>
          <w:szCs w:val="24"/>
        </w:rPr>
        <w:t xml:space="preserve">й</w:t>
      </w:r>
      <w:r w:rsidRPr="000C68EB">
        <w:rPr>
          <w:bCs/>
          <w:szCs w:val="24"/>
        </w:rPr>
        <w:t xml:space="preserve"> квалификационны</w:t>
      </w:r>
      <w:r>
        <w:rPr>
          <w:bCs/>
          <w:szCs w:val="24"/>
        </w:rPr>
        <w:t xml:space="preserve">й</w:t>
      </w:r>
      <w:r w:rsidRPr="000C68EB">
        <w:rPr>
          <w:bCs/>
          <w:szCs w:val="24"/>
        </w:rPr>
        <w:t xml:space="preserve"> справочник должностей, руководителей и специалистов архитектуры и градостроительной деятельности, </w:t>
      </w:r>
      <w:r>
        <w:rPr>
          <w:bCs/>
          <w:szCs w:val="24"/>
        </w:rPr>
        <w:t xml:space="preserve">раздел «</w:t>
      </w:r>
      <w:r>
        <w:rPr>
          <w:rFonts w:eastAsia="Calibri"/>
          <w:szCs w:val="24"/>
        </w:rPr>
        <w:t xml:space="preserve">Квалификационные характеристики должностей руководителей и специалистов архитектуры и градостроительной деятельности»</w:t>
      </w:r>
      <w:r>
        <w:rPr>
          <w:bCs/>
          <w:szCs w:val="24"/>
        </w:rPr>
        <w:t xml:space="preserve">, </w:t>
      </w:r>
      <w:r w:rsidRPr="000C68EB">
        <w:rPr>
          <w:bCs/>
          <w:szCs w:val="24"/>
        </w:rPr>
        <w:t xml:space="preserve">утвержден</w:t>
      </w:r>
      <w:r>
        <w:rPr>
          <w:bCs/>
          <w:szCs w:val="24"/>
        </w:rPr>
        <w:t xml:space="preserve">ный</w:t>
      </w:r>
      <w:r w:rsidRPr="000C68EB">
        <w:rPr>
          <w:bCs/>
          <w:szCs w:val="24"/>
        </w:rPr>
        <w:t xml:space="preserve"> приказом</w:t>
      </w:r>
      <w:r>
        <w:rPr>
          <w:szCs w:val="24"/>
        </w:rPr>
        <w:t xml:space="preserve"> Министерства здравоохранения и социального развития РФ от 23 апреля 2008 г.</w:t>
      </w:r>
      <w:r w:rsidRPr="00E72E14">
        <w:rPr>
          <w:szCs w:val="24"/>
        </w:rPr>
        <w:t xml:space="preserve"> </w:t>
      </w:r>
      <w:r w:rsidR="001749B5">
        <w:rPr>
          <w:szCs w:val="24"/>
        </w:rPr>
        <w:t xml:space="preserve">№ 188, раздел 9 «Ценообразование и сметное нормирование».</w:t>
      </w:r>
    </w:p>
    <w:p w:rsidRDefault="00EC43F8" w:rsidP="00EC43F8" w:rsidR="00EC43F8">
      <w:pPr>
        <w:pStyle w:val="a5"/>
        <w:widowControl/>
        <w:tabs>
          <w:tab w:pos="0" w:val="left"/>
        </w:tabs>
        <w:jc w:val="both"/>
        <w:rPr>
          <w:b/>
          <w:bCs/>
          <w:sz w:val="24"/>
          <w:szCs w:val="24"/>
        </w:rPr>
      </w:pPr>
    </w:p>
    <w:p w:rsidRDefault="00B45506" w:rsidP="00400007" w:rsidR="00400007" w:rsidRPr="00C62BE8">
      <w:pPr>
        <w:pStyle w:val="1"/>
        <w:tabs>
          <w:tab w:pos="2808" w:val="num"/>
        </w:tabs>
        <w:ind w:right="0" w:left="0"/>
        <w:jc w:val="both"/>
        <w:rPr>
          <w:rFonts w:hAnsi="Times New Roman" w:ascii="Times New Roman"/>
          <w:b w:val="false"/>
          <w:szCs w:val="24"/>
        </w:rPr>
      </w:pPr>
      <w:r w:rsidRPr="00B45506">
        <w:rPr>
          <w:rFonts w:hAnsi="Times New Roman" w:ascii="Times New Roman"/>
          <w:bCs/>
          <w:szCs w:val="24"/>
        </w:rPr>
        <w:t xml:space="preserve">Описание п</w:t>
      </w:r>
      <w:r w:rsidR="0037739C" w:rsidRPr="00B45506">
        <w:rPr>
          <w:rFonts w:hAnsi="Times New Roman" w:ascii="Times New Roman"/>
          <w:bCs/>
          <w:szCs w:val="24"/>
        </w:rPr>
        <w:t xml:space="preserve">еречн</w:t>
      </w:r>
      <w:r w:rsidRPr="00B45506">
        <w:rPr>
          <w:rFonts w:hAnsi="Times New Roman" w:ascii="Times New Roman"/>
          <w:bCs/>
          <w:szCs w:val="24"/>
        </w:rPr>
        <w:t xml:space="preserve">я</w:t>
      </w:r>
      <w:r w:rsidR="00A94065" w:rsidRPr="00B45506">
        <w:rPr>
          <w:rFonts w:hAnsi="Times New Roman" w:ascii="Times New Roman"/>
          <w:bCs/>
          <w:szCs w:val="24"/>
        </w:rPr>
        <w:t xml:space="preserve"> </w:t>
      </w:r>
      <w:r w:rsidRPr="00B45506">
        <w:rPr>
          <w:rFonts w:hAnsi="Times New Roman" w:ascii="Times New Roman"/>
          <w:bCs/>
          <w:szCs w:val="24"/>
        </w:rPr>
        <w:t xml:space="preserve">профессиональных </w:t>
      </w:r>
      <w:r w:rsidR="00A94065" w:rsidRPr="00B45506">
        <w:rPr>
          <w:rFonts w:hAnsi="Times New Roman" w:ascii="Times New Roman"/>
          <w:bCs/>
          <w:szCs w:val="24"/>
        </w:rPr>
        <w:t xml:space="preserve">компетенций</w:t>
      </w:r>
      <w:r w:rsidRPr="00B45506">
        <w:rPr>
          <w:rFonts w:hAnsi="Times New Roman" w:ascii="Times New Roman"/>
          <w:bCs/>
          <w:szCs w:val="24"/>
        </w:rPr>
        <w:t xml:space="preserve"> в рамках имеющейся квалификации</w:t>
      </w:r>
      <w:r w:rsidR="00A94065" w:rsidRPr="00B45506">
        <w:rPr>
          <w:rFonts w:hAnsi="Times New Roman" w:ascii="Times New Roman"/>
          <w:bCs/>
          <w:szCs w:val="24"/>
        </w:rPr>
        <w:t xml:space="preserve">, </w:t>
      </w:r>
      <w:r w:rsidRPr="00B45506">
        <w:rPr>
          <w:rFonts w:hAnsi="Times New Roman" w:ascii="Times New Roman"/>
          <w:bCs/>
          <w:szCs w:val="24"/>
        </w:rPr>
        <w:t xml:space="preserve">качественное изменение которых осуществляется</w:t>
      </w:r>
      <w:r w:rsidR="00A94065" w:rsidRPr="00B45506">
        <w:rPr>
          <w:rFonts w:hAnsi="Times New Roman" w:ascii="Times New Roman"/>
          <w:bCs/>
          <w:szCs w:val="24"/>
        </w:rPr>
        <w:t xml:space="preserve"> в результате </w:t>
      </w:r>
      <w:r w:rsidRPr="00B45506">
        <w:rPr>
          <w:rFonts w:hAnsi="Times New Roman" w:ascii="Times New Roman"/>
          <w:bCs/>
          <w:szCs w:val="24"/>
        </w:rPr>
        <w:t xml:space="preserve">обучения</w:t>
      </w:r>
      <w:r w:rsidR="00A94065" w:rsidRPr="00B45506">
        <w:rPr>
          <w:rFonts w:hAnsi="Times New Roman" w:ascii="Times New Roman"/>
          <w:bCs/>
          <w:szCs w:val="24"/>
        </w:rPr>
        <w:t xml:space="preserve">:</w:t>
      </w:r>
      <w:r w:rsidR="00A94065">
        <w:rPr>
          <w:bCs/>
          <w:szCs w:val="24"/>
        </w:rPr>
        <w:t xml:space="preserve"> </w:t>
      </w:r>
      <w:r w:rsidR="00400007" w:rsidRPr="00C62BE8">
        <w:rPr>
          <w:rFonts w:hAnsi="Times New Roman" w:ascii="Times New Roman"/>
          <w:b w:val="false"/>
          <w:szCs w:val="24"/>
        </w:rPr>
        <w:t xml:space="preserve">осуществлять поиск актуальных законодательных, распорядительных и нормативно-методических документов по определению сметной стоимости; анализировать и использовать действующие нормативно-методические документы, примененные при составлении сметной документации; использовать техническую документацию для определения отдельных элементов стоимости, видов работ и затрат; применять программный продукт для автоматизации процесса составления смет и сметных расчетов.</w:t>
      </w:r>
    </w:p>
    <w:p w:rsidRDefault="00B45506" w:rsidP="00EC43F8" w:rsidR="00B45506">
      <w:pPr>
        <w:pStyle w:val="a5"/>
        <w:widowControl/>
        <w:tabs>
          <w:tab w:pos="0" w:val="left"/>
        </w:tabs>
        <w:jc w:val="both"/>
        <w:rPr>
          <w:b/>
          <w:bCs/>
          <w:sz w:val="24"/>
          <w:szCs w:val="24"/>
        </w:rPr>
      </w:pPr>
    </w:p>
    <w:p w:rsidRDefault="00B45506" w:rsidP="00B45506" w:rsidR="00B45506">
      <w:pPr>
        <w:pStyle w:val="a5"/>
        <w:widowControl/>
        <w:tabs>
          <w:tab w:pos="0" w:val="left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Планируемые результаты обучения: </w:t>
      </w:r>
    </w:p>
    <w:p w:rsidRDefault="00B45506" w:rsidP="00B45506" w:rsidR="00B45506" w:rsidRPr="0086334B">
      <w:pPr>
        <w:pStyle w:val="a5"/>
        <w:widowControl/>
        <w:tabs>
          <w:tab w:pos="0" w:val="left"/>
        </w:tabs>
        <w:jc w:val="both"/>
        <w:rPr>
          <w:bCs/>
          <w:sz w:val="24"/>
          <w:szCs w:val="24"/>
        </w:rPr>
      </w:pPr>
      <w:r w:rsidRPr="0086334B">
        <w:rPr>
          <w:bCs/>
          <w:sz w:val="24"/>
          <w:szCs w:val="24"/>
        </w:rPr>
        <w:t xml:space="preserve">Выпускники программы должны:</w:t>
      </w:r>
    </w:p>
    <w:p w:rsidRDefault="00B45506" w:rsidP="00B45506" w:rsidR="00B45506">
      <w:pPr>
        <w:jc w:val="both"/>
      </w:pPr>
      <w:r>
        <w:rPr>
          <w:rStyle w:val="af"/>
          <w:rFonts w:eastAsiaTheme="majorEastAsia"/>
        </w:rPr>
        <w:t xml:space="preserve">знать:</w:t>
      </w:r>
      <w:r>
        <w:t xml:space="preserve"> законы и иные нормативные правовые акты Российской Федерации в области градостроительной деятельности, распорядительные, методические и нормативные документы в области ценообразования и сметного нормирования в строительстве; строительные нормы и правила; стандарты в строительстве; состав, содержание, порядок разработки и согласования сметной документации на различных стадиях инвестиционно-строительного процесса; прикладные программные продукты для автоматизации процесса соста</w:t>
      </w:r>
      <w:r w:rsidR="00E64E47">
        <w:t xml:space="preserve">вления смет и сметных расчетов</w:t>
      </w:r>
      <w:r>
        <w:t xml:space="preserve">.</w:t>
      </w:r>
    </w:p>
    <w:p w:rsidRDefault="00B45506" w:rsidP="00B45506" w:rsidR="00B45506" w:rsidRPr="000853A3">
      <w:pPr>
        <w:jc w:val="both"/>
        <w:rPr>
          <w:bCs/>
          <w:szCs w:val="24"/>
        </w:rPr>
      </w:pPr>
      <w:r w:rsidRPr="00846774">
        <w:rPr>
          <w:b/>
          <w:bCs/>
          <w:szCs w:val="24"/>
        </w:rPr>
        <w:lastRenderedPageBreak/>
        <w:t xml:space="preserve">уметь:</w:t>
      </w:r>
      <w:r w:rsidRPr="000853A3">
        <w:rPr>
          <w:szCs w:val="24"/>
        </w:rPr>
        <w:t xml:space="preserve"> </w:t>
      </w:r>
      <w:r>
        <w:rPr>
          <w:szCs w:val="24"/>
        </w:rPr>
        <w:t xml:space="preserve">о</w:t>
      </w:r>
      <w:r w:rsidRPr="000853A3">
        <w:rPr>
          <w:szCs w:val="24"/>
        </w:rPr>
        <w:t xml:space="preserve">существлять поиск актуальных законодательных, распорядительных и нормативно-методических документов по определению сметной стоимости</w:t>
      </w:r>
      <w:r>
        <w:rPr>
          <w:szCs w:val="24"/>
        </w:rPr>
        <w:t xml:space="preserve">; ф</w:t>
      </w:r>
      <w:r w:rsidRPr="000853A3">
        <w:rPr>
          <w:szCs w:val="24"/>
        </w:rPr>
        <w:t xml:space="preserve">ормулировать условия осуществления строительства, реконструкции и капитального ремонта объектов </w:t>
      </w:r>
      <w:r>
        <w:rPr>
          <w:szCs w:val="24"/>
        </w:rPr>
        <w:t xml:space="preserve">строительства; а</w:t>
      </w:r>
      <w:r w:rsidRPr="000853A3">
        <w:rPr>
          <w:szCs w:val="24"/>
        </w:rPr>
        <w:t xml:space="preserve">нализировать и использовать информацию о действующих сметных нормативах для составления сметной документации</w:t>
      </w:r>
      <w:r>
        <w:rPr>
          <w:szCs w:val="24"/>
        </w:rPr>
        <w:t xml:space="preserve">; и</w:t>
      </w:r>
      <w:r w:rsidRPr="000853A3">
        <w:rPr>
          <w:szCs w:val="24"/>
        </w:rPr>
        <w:t xml:space="preserve">спользовать необходимые технические, нормативно-методические и отраслевые</w:t>
      </w:r>
      <w:r>
        <w:rPr>
          <w:szCs w:val="24"/>
        </w:rPr>
        <w:t xml:space="preserve"> </w:t>
      </w:r>
      <w:r w:rsidRPr="000853A3">
        <w:rPr>
          <w:szCs w:val="24"/>
        </w:rPr>
        <w:t xml:space="preserve">инструктивные документы</w:t>
      </w:r>
      <w:r>
        <w:rPr>
          <w:szCs w:val="24"/>
        </w:rPr>
        <w:t xml:space="preserve">; а</w:t>
      </w:r>
      <w:r w:rsidRPr="000853A3">
        <w:rPr>
          <w:szCs w:val="24"/>
        </w:rPr>
        <w:t xml:space="preserve">нализировать условия </w:t>
      </w:r>
      <w:r w:rsidR="00052106">
        <w:rPr>
          <w:szCs w:val="24"/>
        </w:rPr>
        <w:t xml:space="preserve">осуществления строительства </w:t>
      </w:r>
      <w:r w:rsidRPr="000853A3">
        <w:rPr>
          <w:szCs w:val="24"/>
        </w:rPr>
        <w:t xml:space="preserve"> и капитального ремонта</w:t>
      </w:r>
      <w:r>
        <w:rPr>
          <w:szCs w:val="24"/>
        </w:rPr>
        <w:t xml:space="preserve">; п</w:t>
      </w:r>
      <w:r w:rsidRPr="000853A3">
        <w:rPr>
          <w:szCs w:val="24"/>
        </w:rPr>
        <w:t xml:space="preserve">рименять необходимые технические и нормативно-методические документы, регулирующие ценообразование и сметное дело</w:t>
      </w:r>
      <w:r>
        <w:rPr>
          <w:szCs w:val="24"/>
        </w:rPr>
        <w:t xml:space="preserve">; в</w:t>
      </w:r>
      <w:r w:rsidRPr="000853A3">
        <w:rPr>
          <w:szCs w:val="24"/>
        </w:rPr>
        <w:t xml:space="preserve">ыбирать методы и способы </w:t>
      </w:r>
      <w:r w:rsidR="00052106">
        <w:rPr>
          <w:szCs w:val="24"/>
        </w:rPr>
        <w:t xml:space="preserve">составления сметной документации; </w:t>
      </w:r>
      <w:r>
        <w:rPr>
          <w:szCs w:val="24"/>
        </w:rPr>
        <w:t xml:space="preserve">п</w:t>
      </w:r>
      <w:r w:rsidRPr="000853A3">
        <w:rPr>
          <w:szCs w:val="24"/>
        </w:rPr>
        <w:t xml:space="preserve">рименять программны</w:t>
      </w:r>
      <w:r w:rsidR="00052106">
        <w:rPr>
          <w:szCs w:val="24"/>
        </w:rPr>
        <w:t xml:space="preserve">й</w:t>
      </w:r>
      <w:r w:rsidRPr="000853A3">
        <w:rPr>
          <w:szCs w:val="24"/>
        </w:rPr>
        <w:t xml:space="preserve"> продукт для </w:t>
      </w:r>
      <w:r w:rsidR="00052106">
        <w:rPr>
          <w:szCs w:val="24"/>
        </w:rPr>
        <w:t xml:space="preserve">составления первичной сметной документации;</w:t>
      </w:r>
    </w:p>
    <w:p w:rsidRDefault="00B45506" w:rsidP="00B45506" w:rsidR="00B45506" w:rsidRPr="006B22AE">
      <w:pPr>
        <w:jc w:val="both"/>
        <w:rPr>
          <w:bCs/>
          <w:szCs w:val="24"/>
        </w:rPr>
      </w:pPr>
      <w:r w:rsidRPr="006B22AE">
        <w:rPr>
          <w:b/>
          <w:bCs/>
          <w:szCs w:val="24"/>
        </w:rPr>
        <w:t xml:space="preserve">владеть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знаниями и умениями для: составления и проверки сметной документации (локальные, объектные сметы, сводные сметные расчеты стоимости строительства) с применением </w:t>
      </w:r>
      <w:r w:rsidR="00052106">
        <w:rPr>
          <w:bCs/>
          <w:szCs w:val="24"/>
        </w:rPr>
        <w:t xml:space="preserve">одного из современных </w:t>
      </w:r>
      <w:r>
        <w:rPr>
          <w:bCs/>
          <w:szCs w:val="24"/>
        </w:rPr>
        <w:t xml:space="preserve">программных комплексов</w:t>
      </w:r>
      <w:r w:rsidR="00052106">
        <w:rPr>
          <w:bCs/>
          <w:szCs w:val="24"/>
        </w:rPr>
        <w:t xml:space="preserve"> для оп</w:t>
      </w:r>
      <w:r>
        <w:rPr>
          <w:bCs/>
          <w:szCs w:val="24"/>
        </w:rPr>
        <w:t xml:space="preserve">ределения сметной стоимости строительства</w:t>
      </w:r>
      <w:r w:rsidR="00052106">
        <w:rPr>
          <w:bCs/>
          <w:szCs w:val="24"/>
        </w:rPr>
        <w:t xml:space="preserve"> </w:t>
      </w:r>
      <w:r>
        <w:rPr>
          <w:bCs/>
          <w:szCs w:val="24"/>
        </w:rPr>
        <w:t xml:space="preserve">и капитального ремонта</w:t>
      </w:r>
      <w:r w:rsidR="005939AD">
        <w:rPr>
          <w:bCs/>
          <w:szCs w:val="24"/>
        </w:rPr>
        <w:t xml:space="preserve">.</w:t>
      </w:r>
    </w:p>
    <w:p w:rsidRDefault="00B45506" w:rsidP="00EC43F8" w:rsidR="00B45506" w:rsidRPr="003E4272">
      <w:pPr>
        <w:pStyle w:val="a5"/>
        <w:widowControl/>
        <w:tabs>
          <w:tab w:pos="0" w:val="left"/>
        </w:tabs>
        <w:jc w:val="both"/>
        <w:rPr>
          <w:b/>
          <w:bCs/>
          <w:sz w:val="24"/>
          <w:szCs w:val="24"/>
        </w:rPr>
      </w:pPr>
    </w:p>
    <w:p w:rsidRDefault="003E4272" w:rsidP="00B45506" w:rsidR="005574A4">
      <w:pPr>
        <w:pStyle w:val="a5"/>
        <w:widowControl/>
        <w:tabs>
          <w:tab w:pos="0" w:val="left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Трудоемкость программы – </w:t>
      </w:r>
      <w:r w:rsidR="001F7974" w:rsidRPr="001F7974">
        <w:rPr>
          <w:bCs/>
          <w:sz w:val="24"/>
          <w:szCs w:val="24"/>
        </w:rPr>
        <w:t xml:space="preserve">3</w:t>
      </w:r>
      <w:r w:rsidRPr="003E4272">
        <w:rPr>
          <w:bCs/>
          <w:sz w:val="24"/>
          <w:szCs w:val="24"/>
        </w:rPr>
        <w:t xml:space="preserve"> зач</w:t>
      </w:r>
      <w:r w:rsidR="007110C8">
        <w:rPr>
          <w:bCs/>
          <w:sz w:val="24"/>
          <w:szCs w:val="24"/>
        </w:rPr>
        <w:t xml:space="preserve">.</w:t>
      </w:r>
      <w:r w:rsidRPr="003E4272">
        <w:rPr>
          <w:bCs/>
          <w:sz w:val="24"/>
          <w:szCs w:val="24"/>
        </w:rPr>
        <w:t xml:space="preserve"> ед</w:t>
      </w:r>
      <w:r w:rsidR="007110C8">
        <w:rPr>
          <w:bCs/>
          <w:sz w:val="24"/>
          <w:szCs w:val="24"/>
        </w:rPr>
        <w:t xml:space="preserve">.</w:t>
      </w:r>
      <w:r w:rsidRPr="003E4272">
        <w:rPr>
          <w:bCs/>
          <w:sz w:val="24"/>
          <w:szCs w:val="24"/>
        </w:rPr>
        <w:t xml:space="preserve">, </w:t>
      </w:r>
      <w:r w:rsidR="001F7974">
        <w:rPr>
          <w:bCs/>
          <w:sz w:val="24"/>
          <w:szCs w:val="24"/>
        </w:rPr>
        <w:t xml:space="preserve">114</w:t>
      </w:r>
      <w:r w:rsidR="00216275" w:rsidRPr="00216275">
        <w:rPr>
          <w:bCs/>
          <w:sz w:val="24"/>
          <w:szCs w:val="24"/>
        </w:rPr>
        <w:t xml:space="preserve"> академических</w:t>
      </w:r>
      <w:r w:rsidRPr="003E4272">
        <w:rPr>
          <w:bCs/>
          <w:sz w:val="24"/>
          <w:szCs w:val="24"/>
        </w:rPr>
        <w:t xml:space="preserve"> час</w:t>
      </w:r>
      <w:r w:rsidR="007110C8">
        <w:rPr>
          <w:bCs/>
          <w:sz w:val="24"/>
          <w:szCs w:val="24"/>
        </w:rPr>
        <w:t xml:space="preserve">.</w:t>
      </w:r>
      <w:r w:rsidR="00BD56F7" w:rsidRPr="00BD56F7">
        <w:rPr>
          <w:bCs/>
          <w:sz w:val="24"/>
          <w:szCs w:val="24"/>
        </w:rPr>
        <w:t xml:space="preserve"> </w:t>
      </w:r>
      <w:r w:rsidR="00BD56F7">
        <w:rPr>
          <w:bCs/>
          <w:sz w:val="24"/>
          <w:szCs w:val="24"/>
        </w:rPr>
        <w:t xml:space="preserve">(в том числе 2</w:t>
      </w:r>
      <w:r w:rsidR="0057064C">
        <w:rPr>
          <w:bCs/>
          <w:sz w:val="24"/>
          <w:szCs w:val="24"/>
        </w:rPr>
        <w:t xml:space="preserve">4</w:t>
      </w:r>
      <w:r w:rsidR="00BD56F7">
        <w:rPr>
          <w:bCs/>
          <w:sz w:val="24"/>
          <w:szCs w:val="24"/>
        </w:rPr>
        <w:t xml:space="preserve"> ауд</w:t>
      </w:r>
      <w:r w:rsidR="007110C8">
        <w:rPr>
          <w:bCs/>
          <w:sz w:val="24"/>
          <w:szCs w:val="24"/>
        </w:rPr>
        <w:t xml:space="preserve">.</w:t>
      </w:r>
      <w:r w:rsidR="00BD56F7">
        <w:rPr>
          <w:bCs/>
          <w:sz w:val="24"/>
          <w:szCs w:val="24"/>
        </w:rPr>
        <w:t xml:space="preserve"> час</w:t>
      </w:r>
      <w:r w:rsidR="0057064C">
        <w:rPr>
          <w:bCs/>
          <w:sz w:val="24"/>
          <w:szCs w:val="24"/>
        </w:rPr>
        <w:t xml:space="preserve">.</w:t>
      </w:r>
      <w:r w:rsidR="00BD56F7">
        <w:rPr>
          <w:bCs/>
          <w:sz w:val="24"/>
          <w:szCs w:val="24"/>
        </w:rPr>
        <w:t xml:space="preserve">)</w:t>
      </w:r>
      <w:r w:rsidRPr="003E4272">
        <w:rPr>
          <w:bCs/>
          <w:sz w:val="24"/>
          <w:szCs w:val="24"/>
        </w:rPr>
        <w:t xml:space="preserve">.</w:t>
      </w:r>
    </w:p>
    <w:p w:rsidRDefault="00B45506" w:rsidP="00B45506" w:rsidR="00B45506" w:rsidRPr="003E4272">
      <w:pPr>
        <w:pStyle w:val="a5"/>
        <w:widowControl/>
        <w:tabs>
          <w:tab w:pos="0" w:val="left"/>
        </w:tabs>
        <w:jc w:val="both"/>
        <w:rPr>
          <w:b/>
          <w:bCs/>
          <w:sz w:val="24"/>
          <w:szCs w:val="24"/>
        </w:rPr>
      </w:pPr>
    </w:p>
    <w:p w:rsidRDefault="003E4272" w:rsidP="00B45506" w:rsidR="003E4272">
      <w:pPr>
        <w:pStyle w:val="a5"/>
        <w:widowControl/>
        <w:tabs>
          <w:tab w:pos="0" w:val="left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Минимальный срок обучения – </w:t>
      </w:r>
      <w:r w:rsidR="0057064C">
        <w:rPr>
          <w:bCs/>
          <w:sz w:val="24"/>
          <w:szCs w:val="24"/>
        </w:rPr>
        <w:t xml:space="preserve">2 недели</w:t>
      </w:r>
      <w:r>
        <w:rPr>
          <w:bCs/>
          <w:sz w:val="24"/>
          <w:szCs w:val="24"/>
        </w:rPr>
        <w:t xml:space="preserve">.</w:t>
      </w:r>
    </w:p>
    <w:p w:rsidRDefault="00B45506" w:rsidP="00B45506" w:rsidR="00B45506" w:rsidRPr="003E4272">
      <w:pPr>
        <w:pStyle w:val="a5"/>
        <w:widowControl/>
        <w:tabs>
          <w:tab w:pos="0" w:val="left"/>
        </w:tabs>
        <w:jc w:val="both"/>
        <w:rPr>
          <w:b/>
          <w:bCs/>
          <w:sz w:val="24"/>
          <w:szCs w:val="24"/>
        </w:rPr>
      </w:pPr>
    </w:p>
    <w:p w:rsidRDefault="003E4272" w:rsidP="00B45506" w:rsidR="00B45506">
      <w:pPr>
        <w:pStyle w:val="a5"/>
        <w:widowControl/>
        <w:tabs>
          <w:tab w:pos="0" w:val="left"/>
        </w:tabs>
        <w:jc w:val="both"/>
        <w:rPr>
          <w:sz w:val="24"/>
          <w:szCs w:val="24"/>
        </w:rPr>
      </w:pPr>
      <w:r w:rsidRPr="003E4272">
        <w:rPr>
          <w:b/>
          <w:bCs/>
          <w:sz w:val="24"/>
          <w:szCs w:val="24"/>
        </w:rPr>
        <w:t xml:space="preserve">Форма обучения</w:t>
      </w:r>
      <w:r w:rsidRPr="003E4272">
        <w:rPr>
          <w:bCs/>
          <w:sz w:val="24"/>
          <w:szCs w:val="24"/>
        </w:rPr>
        <w:t xml:space="preserve"> – </w:t>
      </w:r>
      <w:r w:rsidR="00BD56F7">
        <w:rPr>
          <w:bCs/>
          <w:sz w:val="24"/>
          <w:szCs w:val="24"/>
        </w:rPr>
        <w:t xml:space="preserve">очно-</w:t>
      </w:r>
      <w:r w:rsidRPr="003E4272">
        <w:rPr>
          <w:bCs/>
          <w:sz w:val="24"/>
          <w:szCs w:val="24"/>
        </w:rPr>
        <w:t xml:space="preserve">заочная</w:t>
      </w:r>
      <w:r w:rsidR="00B45506">
        <w:rPr>
          <w:sz w:val="24"/>
          <w:szCs w:val="24"/>
        </w:rPr>
        <w:t xml:space="preserve">.</w:t>
      </w:r>
    </w:p>
    <w:p w:rsidRDefault="00B45506" w:rsidP="00B45506" w:rsidR="00B45506">
      <w:pPr>
        <w:pStyle w:val="a5"/>
        <w:widowControl/>
        <w:tabs>
          <w:tab w:pos="0" w:val="left"/>
        </w:tabs>
        <w:jc w:val="both"/>
        <w:rPr>
          <w:sz w:val="24"/>
          <w:szCs w:val="24"/>
        </w:rPr>
      </w:pPr>
    </w:p>
    <w:p w:rsidRDefault="00B45506" w:rsidP="00B45506" w:rsidR="00B45506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</w:pPr>
      <w:r w:rsidRPr="004F6457">
        <w:rPr>
          <w:b/>
        </w:rPr>
        <w:t xml:space="preserve">Программа реализуется</w:t>
      </w:r>
      <w:r>
        <w:rPr>
          <w:b/>
        </w:rPr>
        <w:t xml:space="preserve"> </w:t>
      </w:r>
      <w:r>
        <w:t xml:space="preserve">с использованием дистанционных о</w:t>
      </w:r>
      <w:r w:rsidR="007110C8">
        <w:t xml:space="preserve">бразовательных технологий (ДОТ)</w:t>
      </w:r>
      <w:r>
        <w:t xml:space="preserve">.</w:t>
      </w:r>
    </w:p>
    <w:p w:rsidRDefault="00B45506" w:rsidP="00B45506" w:rsidR="00B45506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</w:pPr>
    </w:p>
    <w:p w:rsidRDefault="00B45506" w:rsidP="00E25CAD" w:rsidR="00E25CAD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</w:pPr>
      <w:r w:rsidRPr="00140C8A">
        <w:rPr>
          <w:b/>
        </w:rPr>
        <w:t xml:space="preserve">Численность группы:</w:t>
      </w:r>
      <w:r w:rsidRPr="00140C8A">
        <w:t xml:space="preserve"> </w:t>
      </w:r>
      <w:r w:rsidR="00E25CAD" w:rsidRPr="004C3C2F">
        <w:t xml:space="preserve">1 чел.</w:t>
      </w:r>
      <w:r w:rsidR="00E25CAD">
        <w:t xml:space="preserve"> (присоединяется к группе</w:t>
      </w:r>
      <w:r w:rsidR="007110C8">
        <w:t xml:space="preserve">, обучающейся по программе</w:t>
      </w:r>
      <w:r w:rsidR="00E25CAD">
        <w:t xml:space="preserve"> профессиональной переподготовки «Ценообразование и сметное дело»)</w:t>
      </w:r>
    </w:p>
    <w:p w:rsidRDefault="00B45506" w:rsidP="00E25CAD" w:rsidR="00B45506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</w:pPr>
    </w:p>
    <w:p w:rsidRDefault="00B45506" w:rsidP="00B45506" w:rsidR="00B45506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rPr>
          <w:bCs/>
        </w:rPr>
      </w:pPr>
      <w:r>
        <w:rPr>
          <w:b/>
          <w:bCs/>
        </w:rPr>
        <w:t xml:space="preserve">Организационно-педагогические условия</w:t>
      </w:r>
      <w:r w:rsidRPr="00411950">
        <w:rPr>
          <w:b/>
          <w:bCs/>
        </w:rPr>
        <w:t xml:space="preserve"> реализации программы</w:t>
      </w:r>
      <w:r>
        <w:rPr>
          <w:b/>
          <w:bCs/>
        </w:rPr>
        <w:t xml:space="preserve">:</w:t>
      </w:r>
      <w:r>
        <w:rPr>
          <w:bCs/>
        </w:rPr>
        <w:t xml:space="preserve"> </w:t>
      </w:r>
    </w:p>
    <w:p w:rsidRDefault="00B45506" w:rsidP="00B45506" w:rsidR="00B45506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rPr>
          <w:bCs/>
        </w:rPr>
      </w:pPr>
      <w:r w:rsidRPr="0086334B">
        <w:rPr>
          <w:bCs/>
        </w:rPr>
        <w:t xml:space="preserve">Профессорско-преподавательский состав</w:t>
      </w:r>
      <w:r w:rsidRPr="003224A4">
        <w:rPr>
          <w:bCs/>
        </w:rPr>
        <w:t xml:space="preserve">:</w:t>
      </w:r>
    </w:p>
    <w:p w:rsidRDefault="005574A4" w:rsidP="00A94065" w:rsidR="005574A4">
      <w:pPr>
        <w:shd w:fill="FFFFFF" w:color="auto" w:val="clear"/>
        <w:tabs>
          <w:tab w:pos="360" w:val="left"/>
        </w:tabs>
        <w:jc w:val="both"/>
        <w:rPr>
          <w:color w:val="000000"/>
          <w:spacing w:val="-6"/>
        </w:rPr>
      </w:pPr>
    </w:p>
    <w:tbl>
      <w:tblPr>
        <w:tblStyle w:val="ab"/>
        <w:tblW w:type="auto" w:w="0"/>
        <w:tblLook w:val="04A0" w:noVBand="1" w:noHBand="0" w:lastColumn="0" w:firstColumn="1" w:lastRow="0" w:firstRow="1"/>
      </w:tblPr>
      <w:tblGrid>
        <w:gridCol w:w="1835"/>
        <w:gridCol w:w="7934"/>
      </w:tblGrid>
      <w:tr w:rsidTr="00B45506" w:rsidR="005574A4">
        <w:tc>
          <w:tcPr>
            <w:tcW w:type="dxa" w:w="1835"/>
          </w:tcPr>
          <w:p w:rsidRDefault="005574A4" w:rsidP="0037739C" w:rsidR="005574A4" w:rsidRPr="000C0340">
            <w:pPr>
              <w:tabs>
                <w:tab w:pos="360" w:val="left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Ф.И.О.</w:t>
            </w:r>
          </w:p>
          <w:p w:rsidRDefault="005574A4" w:rsidP="0037739C" w:rsidR="005574A4" w:rsidRPr="000C0340">
            <w:pPr>
              <w:tabs>
                <w:tab w:pos="360" w:val="left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преподавателя</w:t>
            </w:r>
          </w:p>
        </w:tc>
        <w:tc>
          <w:tcPr>
            <w:tcW w:type="dxa" w:w="7934"/>
          </w:tcPr>
          <w:p w:rsidRDefault="005574A4" w:rsidP="0037739C" w:rsidR="005574A4" w:rsidRPr="000C0340">
            <w:pPr>
              <w:tabs>
                <w:tab w:pos="360" w:val="left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Место работы, должность, ученая степень и звание</w:t>
            </w:r>
          </w:p>
        </w:tc>
      </w:tr>
      <w:tr w:rsidTr="00B45506" w:rsidR="00B45506">
        <w:tc>
          <w:tcPr>
            <w:tcW w:type="dxa" w:w="1835"/>
          </w:tcPr>
          <w:p w:rsidRDefault="00B45506" w:rsidP="00B45506" w:rsidR="00B45506" w:rsidRPr="000C0340">
            <w:pPr>
              <w:tabs>
                <w:tab w:pos="360" w:val="left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Цирунян И.Г.</w:t>
            </w:r>
          </w:p>
        </w:tc>
        <w:tc>
          <w:tcPr>
            <w:tcW w:type="dxa" w:w="7934"/>
          </w:tcPr>
          <w:p w:rsidRDefault="00B45506" w:rsidP="00B45506" w:rsidR="00B45506" w:rsidRPr="000C0340">
            <w:pPr>
              <w:tabs>
                <w:tab w:pos="360" w:val="left"/>
              </w:tabs>
              <w:jc w:val="both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Директор </w:t>
            </w:r>
            <w:r>
              <w:rPr>
                <w:color w:val="000000"/>
                <w:spacing w:val="-6"/>
                <w:sz w:val="20"/>
              </w:rPr>
              <w:t xml:space="preserve">НОЦ</w:t>
            </w:r>
            <w:r w:rsidRPr="000C0340">
              <w:rPr>
                <w:color w:val="000000"/>
                <w:spacing w:val="-6"/>
                <w:sz w:val="20"/>
              </w:rPr>
              <w:t xml:space="preserve"> ЦСН </w:t>
            </w:r>
            <w:r>
              <w:rPr>
                <w:color w:val="000000"/>
                <w:spacing w:val="-6"/>
                <w:sz w:val="20"/>
              </w:rPr>
              <w:t xml:space="preserve">ИС и ЖКХ</w:t>
            </w:r>
            <w:r w:rsidRPr="000C0340">
              <w:rPr>
                <w:color w:val="000000"/>
                <w:spacing w:val="-6"/>
                <w:sz w:val="20"/>
              </w:rPr>
              <w:t xml:space="preserve"> ГАСИС НИУ ВШЭ, к.э.н., доцент</w:t>
            </w:r>
          </w:p>
        </w:tc>
      </w:tr>
      <w:tr w:rsidTr="00B45506" w:rsidR="00B45506">
        <w:tc>
          <w:tcPr>
            <w:tcW w:type="dxa" w:w="1835"/>
          </w:tcPr>
          <w:p w:rsidRDefault="00B45506" w:rsidP="00B45506" w:rsidR="00B45506" w:rsidRPr="000C0340">
            <w:pPr>
              <w:tabs>
                <w:tab w:pos="360" w:val="left"/>
              </w:tabs>
              <w:jc w:val="center"/>
              <w:rPr>
                <w:color w:val="000000"/>
                <w:spacing w:val="-6"/>
                <w:sz w:val="20"/>
              </w:rPr>
            </w:pPr>
            <w:r w:rsidRPr="000C0340">
              <w:rPr>
                <w:color w:val="000000"/>
                <w:spacing w:val="-6"/>
                <w:sz w:val="20"/>
              </w:rPr>
              <w:t xml:space="preserve">Строганова В.А.</w:t>
            </w:r>
          </w:p>
        </w:tc>
        <w:tc>
          <w:tcPr>
            <w:tcW w:type="dxa" w:w="7934"/>
          </w:tcPr>
          <w:p w:rsidRDefault="0057064C" w:rsidP="00B45506" w:rsidR="00B45506" w:rsidRPr="000C0340">
            <w:pPr>
              <w:tabs>
                <w:tab w:pos="360" w:val="left"/>
              </w:tabs>
              <w:jc w:val="both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Главный эксперт</w:t>
            </w:r>
            <w:r w:rsidR="00B45506" w:rsidRPr="000C0340">
              <w:rPr>
                <w:color w:val="000000"/>
                <w:spacing w:val="-6"/>
                <w:sz w:val="20"/>
              </w:rPr>
              <w:t xml:space="preserve"> </w:t>
            </w:r>
            <w:r w:rsidR="00B45506">
              <w:rPr>
                <w:color w:val="000000"/>
                <w:spacing w:val="-6"/>
                <w:sz w:val="20"/>
              </w:rPr>
              <w:t xml:space="preserve">НОЦ</w:t>
            </w:r>
            <w:r w:rsidR="00B45506" w:rsidRPr="000C0340">
              <w:rPr>
                <w:color w:val="000000"/>
                <w:spacing w:val="-6"/>
                <w:sz w:val="20"/>
              </w:rPr>
              <w:t xml:space="preserve"> ЦСН </w:t>
            </w:r>
            <w:r w:rsidR="00B45506">
              <w:rPr>
                <w:color w:val="000000"/>
                <w:spacing w:val="-6"/>
                <w:sz w:val="20"/>
              </w:rPr>
              <w:t xml:space="preserve">ИС и ЖКХ</w:t>
            </w:r>
            <w:r w:rsidR="00B45506" w:rsidRPr="000C0340">
              <w:rPr>
                <w:color w:val="000000"/>
                <w:spacing w:val="-6"/>
                <w:sz w:val="20"/>
              </w:rPr>
              <w:t xml:space="preserve"> ГАСИС НИУ ВШЭ</w:t>
            </w:r>
          </w:p>
        </w:tc>
      </w:tr>
    </w:tbl>
    <w:p w:rsidRDefault="0037739C" w:rsidP="00A94065" w:rsidR="0037739C">
      <w:pPr>
        <w:shd w:fill="FFFFFF" w:color="auto" w:val="clear"/>
        <w:tabs>
          <w:tab w:pos="360" w:val="left"/>
        </w:tabs>
        <w:jc w:val="both"/>
        <w:rPr>
          <w:spacing w:val="-2"/>
        </w:rPr>
      </w:pPr>
    </w:p>
    <w:p w:rsidRDefault="007E4DB9" w:rsidP="00A94065" w:rsidR="00CB22AC">
      <w:pPr>
        <w:ind w:right="-2"/>
        <w:jc w:val="both"/>
      </w:pPr>
      <w:r>
        <w:rPr>
          <w:b/>
          <w:bCs/>
        </w:rPr>
        <w:t xml:space="preserve">У</w:t>
      </w:r>
      <w:r w:rsidRPr="003224A4">
        <w:rPr>
          <w:b/>
          <w:bCs/>
        </w:rPr>
        <w:t xml:space="preserve">чебно-методическое</w:t>
      </w:r>
      <w:r>
        <w:rPr>
          <w:b/>
          <w:bCs/>
        </w:rPr>
        <w:t xml:space="preserve"> обеспечение: </w:t>
      </w:r>
      <w:r w:rsidR="00A94065">
        <w:t xml:space="preserve">все дисциплины, изучаемые в соответствии с учебным планом, обеспечены учебно-методическими комплексами (УМК), которые содержат: учебные пособия, учебно-методические материалы, извлечения из действующей нормативно-методической документации, справочные материалы, статистическую информацию. УМК разрабатывается в виде брошюр в электрон</w:t>
      </w:r>
      <w:r w:rsidR="00602D59">
        <w:t xml:space="preserve">ном варианте</w:t>
      </w:r>
      <w:r w:rsidR="00A94065">
        <w:t xml:space="preserve">.</w:t>
      </w:r>
      <w:r w:rsidR="00A94065" w:rsidRPr="005C04CC">
        <w:t xml:space="preserve"> </w:t>
      </w:r>
      <w:r w:rsidR="00A94065">
        <w:t xml:space="preserve">У</w:t>
      </w:r>
      <w:r w:rsidR="00A94065" w:rsidRPr="00BD5642">
        <w:t xml:space="preserve">чебно-методические материалы </w:t>
      </w:r>
      <w:r w:rsidR="00A94065">
        <w:t xml:space="preserve">разработаны </w:t>
      </w:r>
      <w:r w:rsidR="00A94065" w:rsidRPr="00BD5642">
        <w:t xml:space="preserve">в форме «рабочих тетрадей»,</w:t>
      </w:r>
      <w:r w:rsidR="00A94065">
        <w:t xml:space="preserve"> в которые слушатели вносят новейшие изменения и дополнения, использование этих материалов </w:t>
      </w:r>
      <w:r w:rsidR="00A94065" w:rsidRPr="00BD5642">
        <w:t xml:space="preserve">способствуют эффективному усвоению учебного материала и </w:t>
      </w:r>
      <w:r w:rsidR="00A94065">
        <w:t xml:space="preserve">развитию </w:t>
      </w:r>
      <w:r w:rsidR="00A94065" w:rsidRPr="00BD5642">
        <w:t xml:space="preserve">навыков практической работы</w:t>
      </w:r>
      <w:r w:rsidR="00A94065">
        <w:t xml:space="preserve">.</w:t>
      </w:r>
    </w:p>
    <w:p w:rsidRDefault="00A94065" w:rsidP="00602D59" w:rsidR="00A94065">
      <w:pPr>
        <w:ind w:firstLine="567" w:right="-2"/>
        <w:jc w:val="both"/>
      </w:pPr>
      <w:r>
        <w:t xml:space="preserve">Учебно-методическая обеспеченность – 100 %;</w:t>
      </w:r>
    </w:p>
    <w:p w:rsidRDefault="00A94065" w:rsidP="00A94065" w:rsidR="00A94065">
      <w:pPr>
        <w:jc w:val="both"/>
      </w:pPr>
      <w:r>
        <w:t xml:space="preserve">- для </w:t>
      </w:r>
      <w:r w:rsidRPr="005C1823">
        <w:t xml:space="preserve">обеспечения образовательного процесса с применением ДОТ наряду с традиционными информационными ресурсами (конспекты лекций, учебные пособия, учебно-методические материалы</w:t>
      </w:r>
      <w:r>
        <w:t xml:space="preserve">, </w:t>
      </w:r>
      <w:r w:rsidR="00CB22AC">
        <w:t xml:space="preserve">входной контроль, </w:t>
      </w:r>
      <w:r>
        <w:t xml:space="preserve">ко</w:t>
      </w:r>
      <w:r w:rsidR="00CB22AC">
        <w:t xml:space="preserve">мплекс обучающих тестов /более 1</w:t>
      </w:r>
      <w:r>
        <w:t xml:space="preserve">00</w:t>
      </w:r>
      <w:r w:rsidR="00CB22AC">
        <w:t xml:space="preserve">/</w:t>
      </w:r>
      <w:r w:rsidRPr="005C1823">
        <w:t xml:space="preserve"> и др.) используется электронный учебно-методический комплекс</w:t>
      </w:r>
      <w:r>
        <w:t xml:space="preserve">, включающий </w:t>
      </w:r>
      <w:r w:rsidRPr="005C1823">
        <w:t xml:space="preserve">электронные учебные и учебно-</w:t>
      </w:r>
      <w:r w:rsidRPr="005C1823">
        <w:lastRenderedPageBreak/>
        <w:t xml:space="preserve">методические материалы</w:t>
      </w:r>
      <w:r>
        <w:t xml:space="preserve"> </w:t>
      </w:r>
      <w:r w:rsidR="00602D59">
        <w:t xml:space="preserve">по каждой теме изучаемой дисциплины </w:t>
      </w:r>
      <w:r>
        <w:t xml:space="preserve">и </w:t>
      </w:r>
      <w:r w:rsidRPr="005C1823">
        <w:t xml:space="preserve">задания для выполнения самостоятельной работы в электронном виде</w:t>
      </w:r>
      <w:r>
        <w:t xml:space="preserve">; </w:t>
      </w:r>
    </w:p>
    <w:p w:rsidRDefault="007E4DB9" w:rsidP="00A94065" w:rsidR="007E4DB9" w:rsidRPr="00287759">
      <w:pPr>
        <w:jc w:val="both"/>
      </w:pPr>
    </w:p>
    <w:p w:rsidRDefault="007E4DB9" w:rsidP="00BD56F7" w:rsidR="00BD56F7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rPr>
          <w:bCs/>
        </w:rPr>
      </w:pPr>
      <w:r>
        <w:rPr>
          <w:b/>
          <w:bCs/>
        </w:rPr>
        <w:t xml:space="preserve">М</w:t>
      </w:r>
      <w:r w:rsidRPr="003224A4">
        <w:rPr>
          <w:b/>
          <w:bCs/>
        </w:rPr>
        <w:t xml:space="preserve">атериально-техническое</w:t>
      </w:r>
      <w:r>
        <w:rPr>
          <w:b/>
          <w:bCs/>
        </w:rPr>
        <w:t xml:space="preserve"> обеспечение: </w:t>
      </w:r>
      <w:r w:rsidR="00BD56F7" w:rsidRPr="0088667B">
        <w:rPr>
          <w:bCs/>
        </w:rPr>
        <w:t xml:space="preserve">д</w:t>
      </w:r>
      <w:r w:rsidR="00BD56F7">
        <w:t xml:space="preserve">ля проведения аудиторных занятий предоставляется компьютерный класс с мультимедийной установкой, оснащенный рабочими местами с персональными компьютерами с программными комплексами </w:t>
      </w:r>
      <w:r w:rsidR="00BD56F7">
        <w:rPr>
          <w:lang w:val="en-US"/>
        </w:rPr>
        <w:t xml:space="preserve">SMETA</w:t>
      </w:r>
      <w:r w:rsidR="00BD56F7">
        <w:t xml:space="preserve">.</w:t>
      </w:r>
      <w:r w:rsidR="00BD56F7">
        <w:rPr>
          <w:lang w:val="en-US"/>
        </w:rPr>
        <w:t xml:space="preserve">RU</w:t>
      </w:r>
      <w:r w:rsidR="00BD56F7">
        <w:t xml:space="preserve">; ГрандСмета; ГОССТРОЙСМЕТА</w:t>
      </w:r>
      <w:r w:rsidR="00BD56F7" w:rsidRPr="000F4F8F">
        <w:t xml:space="preserve"> </w:t>
      </w:r>
      <w:r w:rsidR="00BD56F7">
        <w:t xml:space="preserve">и компьютерной сетью с доступом в Интернет.</w:t>
      </w:r>
    </w:p>
    <w:p w:rsidRDefault="00BD56F7" w:rsidP="00BD56F7" w:rsidR="00BD56F7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rPr>
          <w:bCs/>
        </w:rPr>
      </w:pPr>
    </w:p>
    <w:p w:rsidRDefault="00A94065" w:rsidP="00BD56F7" w:rsidR="00A94065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rPr>
          <w:bCs/>
        </w:rPr>
      </w:pPr>
    </w:p>
    <w:p w:rsidRDefault="00DB5B24" w:rsidP="00A94065" w:rsidR="00DB5B24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DB5B24" w:rsidP="00A94065" w:rsidR="00DB5B24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7E4DB9" w:rsidR="007E4DB9">
      <w:pPr>
        <w:tabs>
          <w:tab w:pos="-142" w:val="left"/>
        </w:tabs>
        <w:ind w:hanging="142"/>
      </w:pPr>
      <w:r w:rsidRPr="001A214F">
        <w:t xml:space="preserve">Директор </w:t>
      </w:r>
      <w:r>
        <w:t xml:space="preserve">Института строительства и ЖКХ</w:t>
      </w:r>
      <w:r w:rsidRPr="001A214F">
        <w:t xml:space="preserve"> ГАСИС</w:t>
      </w:r>
      <w:r w:rsidRPr="001A214F">
        <w:tab/>
        <w:t xml:space="preserve">____________</w:t>
      </w:r>
      <w:r>
        <w:t xml:space="preserve">____</w:t>
      </w:r>
      <w:r>
        <w:tab/>
        <w:t xml:space="preserve">О.И. Рубцов</w:t>
      </w:r>
    </w:p>
    <w:p w:rsidRDefault="007E4DB9" w:rsidP="007E4DB9" w:rsidR="007E4DB9">
      <w:pPr>
        <w:tabs>
          <w:tab w:pos="-142" w:val="left"/>
        </w:tabs>
        <w:ind w:hanging="142"/>
      </w:pPr>
    </w:p>
    <w:p w:rsidRDefault="007E4DB9" w:rsidP="007E4DB9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>
      <w:pPr>
        <w:widowControl w:val="false"/>
        <w:tabs>
          <w:tab w:pos="2808" w:val="left"/>
        </w:tabs>
        <w:jc w:val="both"/>
        <w:rPr>
          <w:sz w:val="20"/>
        </w:rPr>
      </w:pPr>
    </w:p>
    <w:p w:rsidRDefault="007E4DB9" w:rsidP="007E4DB9" w:rsidR="007E4DB9" w:rsidRPr="00B11171">
      <w:pPr>
        <w:widowControl w:val="false"/>
        <w:tabs>
          <w:tab w:pos="2808" w:val="left"/>
        </w:tabs>
        <w:jc w:val="both"/>
        <w:rPr>
          <w:sz w:val="20"/>
        </w:rPr>
      </w:pPr>
      <w:r w:rsidRPr="00B11171">
        <w:rPr>
          <w:sz w:val="20"/>
        </w:rPr>
        <w:t xml:space="preserve">Исполнитель: </w:t>
      </w:r>
      <w:r>
        <w:rPr>
          <w:sz w:val="20"/>
        </w:rPr>
        <w:t xml:space="preserve">Цирунян И.Г.</w:t>
      </w:r>
    </w:p>
    <w:p w:rsidRDefault="007E4DB9" w:rsidP="007E4DB9" w:rsidR="007E4DB9" w:rsidRPr="00B11171">
      <w:pPr>
        <w:widowControl w:val="false"/>
        <w:tabs>
          <w:tab w:pos="2808" w:val="left"/>
        </w:tabs>
        <w:jc w:val="both"/>
        <w:rPr>
          <w:sz w:val="20"/>
        </w:rPr>
      </w:pPr>
      <w:r w:rsidRPr="00B11171">
        <w:rPr>
          <w:sz w:val="20"/>
        </w:rPr>
        <w:t xml:space="preserve">Тел. раб. (495) </w:t>
      </w:r>
      <w:r>
        <w:rPr>
          <w:sz w:val="20"/>
        </w:rPr>
        <w:t xml:space="preserve">772-95-90*15305</w:t>
      </w:r>
    </w:p>
    <w:p w:rsidRDefault="007E4DB9" w:rsidP="007E4DB9" w:rsidR="007E4DB9"/>
    <w:p w:rsidRDefault="007E4DB9" w:rsidP="00A94065" w:rsidR="007E4DB9">
      <w:pPr>
        <w:pStyle w:val="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sectPr w:rsidSect="008342C7" w:rsidR="007E4DB9">
      <w:headerReference w:type="default" r:id="rId7"/>
      <w:footerReference w:type="default" r:id="rId8"/>
      <w:pgSz w:h="16838" w:w="11906"/>
      <w:pgMar w:gutter="0" w:footer="709" w:header="709" w:left="1276" w:bottom="1134" w:right="851" w:top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AA" w:rsidRDefault="001B3FAA">
      <w:r>
        <w:separator/>
      </w:r>
    </w:p>
  </w:endnote>
  <w:endnote w:type="continuationSeparator" w:id="0">
    <w:p w:rsidR="001B3FAA" w:rsidRDefault="001B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79" w:rsidRDefault="009D03C6">
    <w:pPr>
      <w:pStyle w:val="a6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П</w:t>
    </w:r>
    <w:r w:rsidR="007F1AB1">
      <w:rPr>
        <w:rFonts w:ascii="Cambria" w:hAnsi="Cambria"/>
      </w:rPr>
      <w:t>К</w:t>
    </w:r>
    <w:r>
      <w:rPr>
        <w:rFonts w:ascii="Cambria" w:hAnsi="Cambria"/>
      </w:rPr>
      <w:t xml:space="preserve">, </w:t>
    </w:r>
    <w:r w:rsidR="007F1AB1">
      <w:rPr>
        <w:rFonts w:ascii="Cambria" w:hAnsi="Cambria"/>
      </w:rPr>
      <w:t xml:space="preserve">Основы </w:t>
    </w:r>
    <w:r w:rsidR="00400007">
      <w:rPr>
        <w:rFonts w:ascii="Cambria" w:hAnsi="Cambria"/>
      </w:rPr>
      <w:t>ценообразования и сметного нормирования</w:t>
    </w:r>
    <w:r>
      <w:rPr>
        <w:rFonts w:ascii="Cambria" w:hAnsi="Cambria"/>
      </w:rPr>
      <w:t>,</w:t>
    </w:r>
    <w:r w:rsidR="007E4DB9">
      <w:rPr>
        <w:rFonts w:ascii="Cambria" w:hAnsi="Cambria"/>
      </w:rPr>
      <w:t xml:space="preserve"> научно-образовательный</w:t>
    </w:r>
    <w:r>
      <w:rPr>
        <w:rFonts w:ascii="Cambria" w:hAnsi="Cambria"/>
      </w:rPr>
      <w:t xml:space="preserve"> центр ценообразования и сметного нормирования </w:t>
    </w:r>
    <w:r w:rsidR="007E4DB9">
      <w:rPr>
        <w:rFonts w:ascii="Cambria" w:hAnsi="Cambria"/>
      </w:rPr>
      <w:t>Института строительства и жилищно-коммунального хозяйства</w:t>
    </w:r>
    <w:r>
      <w:rPr>
        <w:rFonts w:ascii="Cambria" w:hAnsi="Cambria"/>
      </w:rPr>
      <w:t xml:space="preserve"> ГАСИС НИУ ВШЭ</w:t>
    </w:r>
  </w:p>
  <w:p w:rsidR="00083579" w:rsidRDefault="001B3F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AA" w:rsidRDefault="001B3FAA">
      <w:r>
        <w:separator/>
      </w:r>
    </w:p>
  </w:footnote>
  <w:footnote w:type="continuationSeparator" w:id="0">
    <w:p w:rsidR="001B3FAA" w:rsidRDefault="001B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466916"/>
      <w:docPartObj>
        <w:docPartGallery w:val="Page Numbers (Top of Page)"/>
        <w:docPartUnique/>
      </w:docPartObj>
    </w:sdtPr>
    <w:sdtEndPr/>
    <w:sdtContent>
      <w:p w:rsidR="00793DF7" w:rsidRDefault="007D51DC">
        <w:pPr>
          <w:pStyle w:val="ac"/>
          <w:jc w:val="center"/>
        </w:pPr>
        <w:r>
          <w:fldChar w:fldCharType="begin"/>
        </w:r>
        <w:r w:rsidR="00793DF7">
          <w:instrText>PAGE   \* MERGEFORMAT</w:instrText>
        </w:r>
        <w:r>
          <w:fldChar w:fldCharType="separate"/>
        </w:r>
        <w:r w:rsidR="008E6BBA">
          <w:rPr>
            <w:noProof/>
          </w:rPr>
          <w:t>3</w:t>
        </w:r>
        <w:r>
          <w:fldChar w:fldCharType="end"/>
        </w:r>
      </w:p>
    </w:sdtContent>
  </w:sdt>
  <w:p w:rsidR="00793DF7" w:rsidRDefault="00793D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5615"/>
    <w:multiLevelType w:val="hybridMultilevel"/>
    <w:tmpl w:val="3A4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6B59"/>
    <w:multiLevelType w:val="hybridMultilevel"/>
    <w:tmpl w:val="2508FBA8"/>
    <w:lvl w:ilvl="0" w:tplc="30D266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677EF"/>
    <w:multiLevelType w:val="hybridMultilevel"/>
    <w:tmpl w:val="D8503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65"/>
    <w:rsid w:val="00052106"/>
    <w:rsid w:val="00073CA0"/>
    <w:rsid w:val="000C0340"/>
    <w:rsid w:val="000F0875"/>
    <w:rsid w:val="00124798"/>
    <w:rsid w:val="00142D6D"/>
    <w:rsid w:val="001477A5"/>
    <w:rsid w:val="001749B5"/>
    <w:rsid w:val="00184477"/>
    <w:rsid w:val="001B3FAA"/>
    <w:rsid w:val="001C6EC6"/>
    <w:rsid w:val="001F7974"/>
    <w:rsid w:val="00216275"/>
    <w:rsid w:val="0022379E"/>
    <w:rsid w:val="00225A94"/>
    <w:rsid w:val="002720EE"/>
    <w:rsid w:val="002A7346"/>
    <w:rsid w:val="002B27BC"/>
    <w:rsid w:val="002E1990"/>
    <w:rsid w:val="00322BFB"/>
    <w:rsid w:val="0037505B"/>
    <w:rsid w:val="0037739C"/>
    <w:rsid w:val="003A3C53"/>
    <w:rsid w:val="003B51CD"/>
    <w:rsid w:val="003C0120"/>
    <w:rsid w:val="003E4272"/>
    <w:rsid w:val="00400007"/>
    <w:rsid w:val="00463EA7"/>
    <w:rsid w:val="004A462B"/>
    <w:rsid w:val="004C3C2F"/>
    <w:rsid w:val="004E7BBB"/>
    <w:rsid w:val="00535E80"/>
    <w:rsid w:val="005574A4"/>
    <w:rsid w:val="0057064C"/>
    <w:rsid w:val="0059112D"/>
    <w:rsid w:val="005939AD"/>
    <w:rsid w:val="005F0543"/>
    <w:rsid w:val="00602381"/>
    <w:rsid w:val="00602D59"/>
    <w:rsid w:val="00681E9C"/>
    <w:rsid w:val="006C38C9"/>
    <w:rsid w:val="007110C8"/>
    <w:rsid w:val="00727BCE"/>
    <w:rsid w:val="00773F00"/>
    <w:rsid w:val="00793DF7"/>
    <w:rsid w:val="007A4DED"/>
    <w:rsid w:val="007C58C5"/>
    <w:rsid w:val="007D51DC"/>
    <w:rsid w:val="007E4DB9"/>
    <w:rsid w:val="007F1AB1"/>
    <w:rsid w:val="00823B82"/>
    <w:rsid w:val="008342C7"/>
    <w:rsid w:val="00840555"/>
    <w:rsid w:val="00875411"/>
    <w:rsid w:val="008D65F4"/>
    <w:rsid w:val="008E6BBA"/>
    <w:rsid w:val="009026A4"/>
    <w:rsid w:val="00906678"/>
    <w:rsid w:val="009D03C6"/>
    <w:rsid w:val="00A94065"/>
    <w:rsid w:val="00A97B86"/>
    <w:rsid w:val="00AE25EA"/>
    <w:rsid w:val="00B305CA"/>
    <w:rsid w:val="00B45506"/>
    <w:rsid w:val="00BA18C9"/>
    <w:rsid w:val="00BC40EF"/>
    <w:rsid w:val="00BD56F7"/>
    <w:rsid w:val="00C16110"/>
    <w:rsid w:val="00CB22AC"/>
    <w:rsid w:val="00CB2A43"/>
    <w:rsid w:val="00D227CD"/>
    <w:rsid w:val="00D31730"/>
    <w:rsid w:val="00D91E2D"/>
    <w:rsid w:val="00DB5B24"/>
    <w:rsid w:val="00DB7E8B"/>
    <w:rsid w:val="00DC02FC"/>
    <w:rsid w:val="00DF6E43"/>
    <w:rsid w:val="00E25CAD"/>
    <w:rsid w:val="00E35255"/>
    <w:rsid w:val="00E64E47"/>
    <w:rsid w:val="00E73B5A"/>
    <w:rsid w:val="00EA29F6"/>
    <w:rsid w:val="00EC43F8"/>
    <w:rsid w:val="00EF0317"/>
    <w:rsid w:val="00F746B4"/>
    <w:rsid w:val="00F80A09"/>
    <w:rsid w:val="00FB6370"/>
    <w:rsid w:val="00FC354A"/>
    <w:rsid w:val="00FD0036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938EC-C8AA-4C5B-A6AA-404B2B26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940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940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A9406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A94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Уровень 2"/>
    <w:basedOn w:val="a"/>
    <w:rsid w:val="00A94065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5">
    <w:name w:val="Нормальный"/>
    <w:rsid w:val="00A94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065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A940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0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35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54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C354A"/>
    <w:pPr>
      <w:ind w:left="720"/>
      <w:contextualSpacing/>
    </w:pPr>
  </w:style>
  <w:style w:type="table" w:styleId="ab">
    <w:name w:val="Table Grid"/>
    <w:basedOn w:val="a1"/>
    <w:uiPriority w:val="39"/>
    <w:rsid w:val="0037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3D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3D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B45506"/>
    <w:rPr>
      <w:b/>
      <w:bCs/>
      <w:color w:val="106BBE"/>
    </w:rPr>
  </w:style>
  <w:style w:type="character" w:customStyle="1" w:styleId="af">
    <w:name w:val="Цветовое выделение"/>
    <w:uiPriority w:val="99"/>
    <w:rsid w:val="00B4550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НИУ ВШЭ</properties:Company>
  <properties:Pages>3</properties:Pages>
  <properties:Words>937</properties:Words>
  <properties:Characters>5347</properties:Characters>
  <properties:Lines>44</properties:Lines>
  <properties:Paragraphs>12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6272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2020-07-31T13:24:00Z</dcterms:created>
  <dc:creator>Русалиева Влада Станиславовна</dc:creator>
  <dc:description/>
  <cp:keywords/>
  <cp:lastModifiedBy>docx4j 8.1.6</cp:lastModifiedBy>
  <cp:lastPrinted>2019-06-06T23:32:00Z</cp:lastPrinted>
  <dcterms:modified xmlns:xsi="http://www.w3.org/2001/XMLSchema-instance" xsi:type="dcterms:W3CDTF">2020-07-31T13:24:00Z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Русалиева В.С.</vt:lpwstr>
  </prop:property>
  <prop:property name="signerIof" pid="3" fmtid="{D5CDD505-2E9C-101B-9397-08002B2CF9AE}">
    <vt:lpwstr>В.С. Катькало</vt:lpwstr>
  </prop:property>
  <prop:property name="creatorDepartment" pid="4" fmtid="{D5CDD505-2E9C-101B-9397-08002B2CF9AE}">
    <vt:lpwstr>научно-образовательный це</vt:lpwstr>
  </prop:property>
  <prop:property name="documentType" pid="5" fmtid="{D5CDD505-2E9C-101B-9397-08002B2CF9AE}">
    <vt:lpwstr>Учебный план</vt:lpwstr>
  </prop:property>
  <prop:property name="regnumProj" pid="6" fmtid="{D5CDD505-2E9C-101B-9397-08002B2CF9AE}">
    <vt:lpwstr>М 2020/7/31-416</vt:lpwstr>
  </prop:property>
  <prop:property name="stateValue" pid="7" fmtid="{D5CDD505-2E9C-101B-9397-08002B2CF9AE}">
    <vt:lpwstr>Новый</vt:lpwstr>
  </prop:property>
  <prop:property name="description" pid="8" fmtid="{D5CDD505-2E9C-101B-9397-08002B2CF9AE}">
    <vt:lpwstr>Основы ценообразования и сметного нормирования</vt:lpwstr>
  </prop:property>
  <prop:property name="docTitle" pid="9" fmtid="{D5CDD505-2E9C-101B-9397-08002B2CF9AE}">
    <vt:lpwstr>Документ ДПО</vt:lpwstr>
  </prop:property>
  <prop:property name="signerLabel" pid="10" fmtid="{D5CDD505-2E9C-101B-9397-08002B2CF9AE}">
    <vt:lpwstr> Первый проректор Катькало В.С.</vt:lpwstr>
  </prop:property>
  <prop:property name="documentContent" pid="11" fmtid="{D5CDD505-2E9C-101B-9397-08002B2CF9AE}">
    <vt:lpwstr>Учебный план</vt:lpwstr>
  </prop:property>
  <prop:property name="classroomHours" pid="12" fmtid="{D5CDD505-2E9C-101B-9397-08002B2CF9AE}">
    <vt:lpwstr>24</vt:lpwstr>
  </prop:property>
  <prop:property name="creatorPost" pid="13" fmtid="{D5CDD505-2E9C-101B-9397-08002B2CF9AE}">
    <vt:lpwstr>Заместитель директора центра</vt:lpwstr>
  </prop:property>
  <prop:property name="signerName" pid="14" fmtid="{D5CDD505-2E9C-101B-9397-08002B2CF9AE}">
    <vt:lpwstr>Катькало В.С.</vt:lpwstr>
  </prop:property>
  <prop:property name="signerNameAndPostName" pid="15" fmtid="{D5CDD505-2E9C-101B-9397-08002B2CF9AE}">
    <vt:lpwstr>Катькало В.С., Первый проректор</vt:lpwstr>
  </prop:property>
  <prop:property name="educForm" pid="16" fmtid="{D5CDD505-2E9C-101B-9397-08002B2CF9AE}">
    <vt:lpwstr>Очно-заочная с использованием ДОТ</vt:lpwstr>
  </prop:property>
  <prop:property name="signerPost" pid="17" fmtid="{D5CDD505-2E9C-101B-9397-08002B2CF9AE}">
    <vt:lpwstr>Первый проректор</vt:lpwstr>
  </prop:property>
  <prop:property name="documentSubtype" pid="18" fmtid="{D5CDD505-2E9C-101B-9397-08002B2CF9AE}">
    <vt:lpwstr>Учебный план</vt:lpwstr>
  </prop:property>
  <prop:property name="signerExtraDelegates" pid="19" fmtid="{D5CDD505-2E9C-101B-9397-08002B2CF9AE}">
    <vt:lpwstr> Первый проректор</vt:lpwstr>
  </prop:property>
  <prop:property name="labourInput" pid="20" fmtid="{D5CDD505-2E9C-101B-9397-08002B2CF9AE}">
    <vt:lpwstr>114</vt:lpwstr>
  </prop:property>
  <prop:property name="mainDocSheetsCount" pid="21" fmtid="{D5CDD505-2E9C-101B-9397-08002B2CF9AE}">
    <vt:lpwstr>1</vt:lpwstr>
  </prop:property>
  <prop:property name="progFormat" pid="22" fmtid="{D5CDD505-2E9C-101B-9397-08002B2CF9AE}">
    <vt:lpwstr>Повышение квалификации</vt:lpwstr>
  </prop:property>
  <prop:property name="initiatorDepartment" pid="23" fmtid="{D5CDD505-2E9C-101B-9397-08002B2CF9AE}">
    <vt:lpwstr>научно-образовательный це</vt:lpwstr>
  </prop:property>
  <prop:property name="signerDelegates" pid="24" fmtid="{D5CDD505-2E9C-101B-9397-08002B2CF9AE}">
    <vt:lpwstr>Катькало В.С.</vt:lpwstr>
  </prop:property>
</prop:Properties>
</file>