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</w:p>
    <w:p w:rsidR="00F43E1B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E1B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оказании </w:t>
      </w:r>
    </w:p>
    <w:p w:rsidR="00F43E1B" w:rsidRPr="001110D6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информационно-консультационных услуг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________</w:t>
      </w:r>
    </w:p>
    <w:p w:rsidR="00F43E1B" w:rsidRPr="001110D6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1B" w:rsidRDefault="00F43E1B" w:rsidP="00F43E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6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7894"/>
      </w:tblGrid>
      <w:tr w:rsidR="00F43E1B" w:rsidRPr="007818D5" w:rsidTr="00706EBF">
        <w:trPr>
          <w:trHeight w:val="129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8C1628" w:rsidRDefault="00F43E1B" w:rsidP="00013AC8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7818D5" w:rsidRDefault="00F43E1B" w:rsidP="00013AC8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</w:t>
            </w:r>
            <w:fldSimple w:instr=" MERGEFIELD &quot;R_L&quot; ">
              <w:r w:rsidRPr="007818D5">
                <w:rPr>
                  <w:noProof/>
                </w:rPr>
                <w:t>в лице _____________________________________,</w:t>
              </w:r>
            </w:fldSimple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fldSimple w:instr=" MERGEFIELD &quot;R_DOV&quot; ">
              <w:r w:rsidRPr="007818D5">
                <w:rPr>
                  <w:noProof/>
                </w:rPr>
                <w:t>__» ______ 20_ г. № ________</w:t>
              </w:r>
              <w:r w:rsidRPr="00172CFA">
                <w:rPr>
                  <w:noProof/>
                </w:rPr>
                <w:t>,</w:t>
              </w:r>
            </w:fldSimple>
          </w:p>
        </w:tc>
      </w:tr>
      <w:tr w:rsidR="00F43E1B" w:rsidRPr="007818D5" w:rsidTr="00706EBF">
        <w:trPr>
          <w:trHeight w:val="46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8C1628" w:rsidRDefault="00F43E1B" w:rsidP="00013AC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7818D5" w:rsidRDefault="00F43E1B" w:rsidP="00013AC8">
            <w:pPr>
              <w:jc w:val="both"/>
            </w:pPr>
            <w:r>
              <w:t>______________</w:t>
            </w:r>
            <w:r w:rsidRPr="00007F1D">
              <w:t xml:space="preserve">в лице ___________, действующего на основании </w:t>
            </w:r>
            <w:r>
              <w:t>_________</w:t>
            </w:r>
            <w:r w:rsidRPr="00007F1D">
              <w:t>,</w:t>
            </w:r>
          </w:p>
        </w:tc>
      </w:tr>
    </w:tbl>
    <w:p w:rsidR="00C754AC" w:rsidRDefault="00F43E1B"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C754AC" w:rsidRPr="008D57E5" w:rsidRDefault="00C754AC" w:rsidP="00C75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информационно-консультационные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(далее- Услуги) Заказчику</w:t>
      </w:r>
      <w:r w:rsidRPr="00297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Договора.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</w:t>
            </w:r>
            <w:r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C754AC" w:rsidRPr="008D57E5" w:rsidTr="00013AC8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оказания Услуг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</w:p>
        </w:tc>
      </w:tr>
      <w:tr w:rsidR="00C754AC" w:rsidRPr="008D57E5" w:rsidTr="00013AC8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C754AC" w:rsidRPr="008D57E5" w:rsidRDefault="00C754AC" w:rsidP="00013AC8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C754AC" w:rsidRPr="008D57E5" w:rsidTr="00013AC8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место </w:t>
            </w:r>
            <w:r>
              <w:rPr>
                <w:b/>
                <w:color w:val="000000"/>
              </w:rPr>
              <w:t>оказания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</w:tbl>
    <w:p w:rsidR="00C754AC" w:rsidRPr="00AF2E5A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>Формат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>объем</w:t>
      </w:r>
      <w:proofErr w:type="gramEnd"/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и характеристики Услуг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указываются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в Календарном плане (Приложение 1 к Договору), являющемся неотъемлемой частью Договора.</w:t>
      </w:r>
    </w:p>
    <w:p w:rsidR="00C754AC" w:rsidRDefault="00C754AC" w:rsidP="00C754AC">
      <w:pPr>
        <w:jc w:val="both"/>
      </w:pP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>Исключительное право на информационные материалы, разработанные Исполнителем и используемые им в ходе оказания Услуг, которым предоставляется или может быть предоставлена правовая охрана как результатам интеллектуальной деятельности, принадлежат Исполнителю. Заказчик не вправе использовать указанные в настоящем пункте результаты интеллектуальной деятельности (в том числе для собственных нужд) без пись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менного разрешения Исполнителя.</w:t>
      </w:r>
    </w:p>
    <w:p w:rsidR="00C754AC" w:rsidRPr="00AC1F4C" w:rsidRDefault="00C754AC" w:rsidP="00C754A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1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оказать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надлежащим образом;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в ходе оказания Услуг выявится невозможность оказания Услуг, уведомить Заказчика о данных обстоятельствах 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-1391272840"/>
          <w:placeholder>
            <w:docPart w:val="0289E90047A44E158E7A67C7F8E8106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3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583646120"/>
          <w:placeholder>
            <w:docPart w:val="A4D20AE60ED940A99B7EC5BAF0146A50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трех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их выявления;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подписывать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 сдачи-приемки Услуг в порядке и в сроки, установленные Договором.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получать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Заказчика информацию, пояснения, необходимые для выполнения своих обязательств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самостоятельно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определять методы и способы оказания Услуг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привлечь для оказания Услуг третье лицо, оставаясь ответственным перед Заказчиком за действия 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третьего лица.</w:t>
      </w:r>
    </w:p>
    <w:p w:rsidR="00C754AC" w:rsidRDefault="00C754AC" w:rsidP="00C754AC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5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672611323"/>
          <w:placeholder>
            <w:docPart w:val="7E0572E0BB6848E1BD65B6278DC11B4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пяти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получения от Исполнителя уведомления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невозможности исполнения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подписывать Акт сдачи-приемки Услуг в порядке и в сроки, установленные Договором;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Услуги Исполнителя в размере и на условиях Договора.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проверять ход и качество оказываемых Услуг в период действия Договора, не вмешиваясь в деятельность Исполнителя;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9D6425" w:rsidRPr="00C754AC" w:rsidRDefault="009D6425" w:rsidP="009D6425">
      <w:pPr>
        <w:widowControl w:val="0"/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425" w:rsidRPr="00784EB6" w:rsidRDefault="009D6425" w:rsidP="009D6425">
      <w:pPr>
        <w:pStyle w:val="a4"/>
        <w:keepNext/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784EB6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ЦЕНА ДОГОВОРА И ПОРЯДОК РАСЧЕТОВ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bookmarkStart w:id="0" w:name="_Ref396474260"/>
      <w:bookmarkStart w:id="1" w:name="_Ref404087587"/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3.1.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</w:t>
      </w:r>
      <w:r w:rsidRPr="00784EB6">
        <w:rPr>
          <w:rFonts w:ascii="Times New Roman" w:eastAsia="MS Mincho" w:hAnsi="Times New Roman" w:cs="Times New Roman"/>
          <w:sz w:val="20"/>
          <w:szCs w:val="20"/>
        </w:rPr>
        <w:t xml:space="preserve">бщая цена Договора составляет </w:t>
      </w:r>
      <w:r>
        <w:rPr>
          <w:rFonts w:ascii="Times New Roman" w:eastAsia="MS Mincho" w:hAnsi="Times New Roman" w:cs="Times New Roman"/>
          <w:sz w:val="20"/>
          <w:szCs w:val="20"/>
        </w:rPr>
        <w:t>_________ (____</w:t>
      </w:r>
      <w:r>
        <w:rPr>
          <w:rFonts w:ascii="Times New Roman" w:eastAsia="Calibri" w:hAnsi="Times New Roman" w:cs="Times New Roman"/>
          <w:sz w:val="20"/>
          <w:szCs w:val="20"/>
        </w:rPr>
        <w:t>), в том числе НДС __</w:t>
      </w:r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% в размере 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84EB6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784EB6">
        <w:rPr>
          <w:rFonts w:ascii="Times New Roman" w:eastAsia="Calibri" w:hAnsi="Times New Roman" w:cs="Times New Roman"/>
          <w:sz w:val="20"/>
          <w:szCs w:val="20"/>
        </w:rPr>
        <w:t>).</w:t>
      </w:r>
      <w:bookmarkEnd w:id="0"/>
      <w:bookmarkEnd w:id="1"/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3.2.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Общая цена Договора включает в себя стоимость Услуг, все затраты, издержки и 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A6A6A6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3.3.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Заказчик производит оплату в течение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______с даты подписания Сторонами Договора</w:t>
      </w:r>
      <w:r w:rsidRPr="0010206E">
        <w:t xml:space="preserve"> </w:t>
      </w:r>
      <w:r w:rsidRPr="0010206E">
        <w:rPr>
          <w:rFonts w:ascii="Times New Roman" w:eastAsia="MS Mincho" w:hAnsi="Times New Roman" w:cs="Times New Roman"/>
          <w:color w:val="000000"/>
          <w:sz w:val="20"/>
          <w:szCs w:val="20"/>
        </w:rPr>
        <w:t>на основании счета Исполнителя в безналичном порядке путем перечисления денежных средств на расчетный счет Исполнителя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Оплата может быть произведена как путем безналичного перечисления денежных средств на расчетный счет Исполнителя, указанный в Договоре, так и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лиц, для перечисления по реквизитам Исполнителя, указанным в Договоре. </w:t>
      </w:r>
    </w:p>
    <w:p w:rsidR="009D6425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3.4.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Датой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исполнения Заказчиком обязательства по оплате Услуг является дата поступления денежных средств на расчетный счет Исполнителя. Исполнитель вправе потребовать у Заказчика копию платежного поручения с отметкой банка об исполнении в подтверждение оплаты Услуг.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Если Заказчик является юридическим лицом, Исполнитель в течение 5 (пяти) календарных дней после завершения оказания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Услуг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направляет Заказчи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ку акт сдачи – приемки оказанных Услуг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также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акт).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. Заказчик в течение 5 (пяти) календарных дней с даты получения акта от Исполнителя, направляет Исполнителю подписанный акт.</w:t>
      </w:r>
    </w:p>
    <w:p w:rsidR="007E1412" w:rsidRDefault="009D6425" w:rsidP="009D642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6425">
        <w:rPr>
          <w:rFonts w:ascii="Times New Roman" w:eastAsia="Calibri" w:hAnsi="Times New Roman" w:cs="Times New Roman"/>
          <w:color w:val="000000"/>
          <w:sz w:val="20"/>
          <w:szCs w:val="20"/>
        </w:rPr>
        <w:t>3.7. Услуги считаются принятыми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7E1412" w:rsidRPr="00064C90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Заказчиком сроков оплаты Исполнитель имеет право начислить Заказчику неустойку в размере 0,1% от суммы неисполненного обязательства за каждый день просрочки. 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7E1412" w:rsidRPr="007010F4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Сторонами обязательств.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6A1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E1412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7E1412" w:rsidRPr="00B40844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3D0D63" w:rsidRDefault="007E1412" w:rsidP="007E14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6.2. </w:t>
      </w:r>
      <w:r w:rsidRPr="00C91CDA">
        <w:rPr>
          <w:rFonts w:ascii="Times New Roman" w:eastAsia="Calibri" w:hAnsi="Times New Roman" w:cs="Times New Roman"/>
          <w:color w:val="000000"/>
          <w:sz w:val="20"/>
          <w:szCs w:val="20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3D0D63" w:rsidRDefault="003D0D63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D63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РАССМОТРЕНИЯ СПОРОВ.</w:t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ЮРИДИЧЕСКИ ЗНАЧИМЫЕ СООБЩЕНИЯ</w:t>
      </w:r>
    </w:p>
    <w:p w:rsidR="003D0D63" w:rsidRPr="00870B21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передаются нарочным под подпись уполномоченному представителю принимающей 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менеджера/начальника/специалиста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Подсудность определяется в соответствии с законодательством Российской Федерации.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Споры и (или) разногласия, возникшие между Сторонами при исполнении условий Договора, решаются путём переговоров.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</w:t>
      </w:r>
      <w:r w:rsidRPr="004F527E">
        <w:t xml:space="preserve"> </w:t>
      </w:r>
      <w:r w:rsidRPr="004F52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19164C" w:rsidRDefault="003D0D63" w:rsidP="003D0D63">
      <w:pPr>
        <w:tabs>
          <w:tab w:val="left" w:pos="22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Заказчику 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9164C" w:rsidRPr="007F0269" w:rsidRDefault="0019164C" w:rsidP="001916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19164C" w:rsidRPr="00FC1AFB" w:rsidRDefault="0019164C" w:rsidP="0019164C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1AFB">
        <w:rPr>
          <w:rFonts w:ascii="Times New Roman" w:eastAsia="Calibri" w:hAnsi="Times New Roman" w:cs="Times New Roman"/>
          <w:sz w:val="20"/>
          <w:szCs w:val="20"/>
        </w:rPr>
        <w:t xml:space="preserve">8.1. Проект Договора составляется НИУ ВШЭ и направляется/передается Заказчику на электронный адрес Заказчика или другим согласованным способом. </w:t>
      </w:r>
    </w:p>
    <w:p w:rsidR="0019164C" w:rsidRPr="00FC1AFB" w:rsidRDefault="0019164C" w:rsidP="0019164C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1AFB">
        <w:rPr>
          <w:rFonts w:ascii="Times New Roman" w:eastAsia="Calibri" w:hAnsi="Times New Roman" w:cs="Times New Roman"/>
          <w:sz w:val="20"/>
          <w:szCs w:val="20"/>
        </w:rPr>
        <w:t xml:space="preserve">8.2. Офертой на заключение Договора являются направленные/переданные Заказчиком НИУ ВШЭ экземпляры Договора, подписанные со стороны Заказчика. </w:t>
      </w:r>
    </w:p>
    <w:p w:rsidR="0019164C" w:rsidRDefault="0019164C" w:rsidP="00191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AFB">
        <w:rPr>
          <w:rFonts w:ascii="Times New Roman" w:eastAsia="Calibri" w:hAnsi="Times New Roman" w:cs="Times New Roman"/>
          <w:sz w:val="20"/>
          <w:szCs w:val="20"/>
        </w:rPr>
        <w:t>8.3. Акцептом является подписание Договора со стороны НИУ ВШЭ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9164C" w:rsidRDefault="0019164C" w:rsidP="001916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4D4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19164C" w:rsidRPr="008061FA" w:rsidRDefault="0019164C" w:rsidP="0019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061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19164C" w:rsidRPr="008061FA" w:rsidRDefault="0019164C" w:rsidP="0019164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76047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9164C" w:rsidRPr="008061FA" w:rsidRDefault="0019164C" w:rsidP="0019164C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9164C" w:rsidRPr="008061FA" w:rsidRDefault="0019164C" w:rsidP="0019164C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</w:t>
      </w:r>
      <w:r w:rsidR="007604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19164C" w:rsidRPr="008061FA" w:rsidRDefault="0019164C" w:rsidP="0019164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19164C" w:rsidRPr="008061FA" w:rsidRDefault="0019164C" w:rsidP="0019164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19164C" w:rsidRPr="008061FA" w:rsidRDefault="0019164C" w:rsidP="0019164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19164C" w:rsidRPr="008061FA" w:rsidRDefault="0019164C" w:rsidP="0019164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19164C" w:rsidRPr="008061FA" w:rsidRDefault="0019164C" w:rsidP="0019164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19164C" w:rsidRPr="008061FA" w:rsidRDefault="0019164C" w:rsidP="0019164C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ОКТМО___________________________</w:t>
      </w:r>
    </w:p>
    <w:p w:rsidR="0019164C" w:rsidRPr="008061FA" w:rsidRDefault="0019164C" w:rsidP="0019164C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ОКПО_____________________________</w:t>
      </w:r>
    </w:p>
    <w:p w:rsidR="0019164C" w:rsidRPr="008061F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«Заказчик» </w:t>
      </w: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 w:rsidR="007A01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bookmarkStart w:id="2" w:name="_GoBack"/>
      <w:bookmarkEnd w:id="2"/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нахождения: ___________________________________________________________</w:t>
      </w:r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____________________________________________________________________</w:t>
      </w:r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</w:t>
      </w:r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– ________________ КПП _____________________</w:t>
      </w:r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реквизиты:</w:t>
      </w:r>
    </w:p>
    <w:p w:rsidR="0019164C" w:rsidRPr="0084719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19164C" w:rsidRPr="008061FA" w:rsidRDefault="0019164C" w:rsidP="0019164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19164C" w:rsidRPr="008061FA" w:rsidRDefault="0019164C" w:rsidP="001916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278"/>
      </w:tblGrid>
      <w:tr w:rsidR="0019164C" w:rsidRPr="008061FA" w:rsidTr="009F663E">
        <w:tc>
          <w:tcPr>
            <w:tcW w:w="4253" w:type="dxa"/>
          </w:tcPr>
          <w:p w:rsidR="0019164C" w:rsidRPr="008061FA" w:rsidRDefault="0019164C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80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78" w:type="dxa"/>
          </w:tcPr>
          <w:p w:rsidR="0019164C" w:rsidRPr="008061FA" w:rsidRDefault="0019164C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9164C" w:rsidRPr="008061FA" w:rsidTr="009F663E">
        <w:tc>
          <w:tcPr>
            <w:tcW w:w="4253" w:type="dxa"/>
            <w:tcBorders>
              <w:bottom w:val="single" w:sz="4" w:space="0" w:color="auto"/>
            </w:tcBorders>
          </w:tcPr>
          <w:p w:rsidR="0019164C" w:rsidRPr="008061FA" w:rsidRDefault="0019164C" w:rsidP="009F663E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</w:t>
            </w:r>
          </w:p>
          <w:p w:rsidR="0019164C" w:rsidRPr="008061FA" w:rsidRDefault="0019164C" w:rsidP="009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9164C" w:rsidRPr="008061FA" w:rsidRDefault="0019164C" w:rsidP="009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164C" w:rsidRPr="008061FA" w:rsidTr="009F663E">
        <w:tc>
          <w:tcPr>
            <w:tcW w:w="4253" w:type="dxa"/>
            <w:tcBorders>
              <w:top w:val="single" w:sz="4" w:space="0" w:color="auto"/>
            </w:tcBorders>
          </w:tcPr>
          <w:p w:rsidR="0019164C" w:rsidRPr="008061FA" w:rsidRDefault="0019164C" w:rsidP="009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164C" w:rsidRPr="008061FA" w:rsidRDefault="0019164C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9164C" w:rsidRPr="008061FA" w:rsidRDefault="0019164C" w:rsidP="009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164C" w:rsidRPr="008061FA" w:rsidTr="009F663E">
        <w:tc>
          <w:tcPr>
            <w:tcW w:w="4253" w:type="dxa"/>
            <w:tcBorders>
              <w:top w:val="single" w:sz="4" w:space="0" w:color="auto"/>
            </w:tcBorders>
          </w:tcPr>
          <w:p w:rsidR="0019164C" w:rsidRPr="008061FA" w:rsidRDefault="0019164C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9164C" w:rsidRPr="008061FA" w:rsidRDefault="0019164C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</w:tbl>
    <w:p w:rsidR="00C754AC" w:rsidRDefault="00C754A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Pr="00AC33A9" w:rsidRDefault="0019164C" w:rsidP="0019164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__</w:t>
      </w: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64C" w:rsidRPr="00AC33A9" w:rsidRDefault="0019164C" w:rsidP="0019164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к Договору об оказании информационно-консультационных услуг </w:t>
      </w:r>
    </w:p>
    <w:p w:rsidR="0019164C" w:rsidRPr="00AC33A9" w:rsidRDefault="0019164C" w:rsidP="0019164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33A9">
        <w:rPr>
          <w:rFonts w:ascii="Times New Roman" w:hAnsi="Times New Roman" w:cs="Times New Roman"/>
        </w:rPr>
        <w:t>«</w:t>
      </w:r>
      <w:sdt>
        <w:sdtPr>
          <w:rPr>
            <w:rStyle w:val="a5"/>
            <w:rFonts w:cs="Times New Roman"/>
            <w:color w:val="000000" w:themeColor="text1"/>
          </w:rPr>
          <w:id w:val="712009699"/>
          <w:placeholder>
            <w:docPart w:val="35B4E452CC15437DA3FA983971EDD975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 xml:space="preserve">» </w:t>
      </w:r>
      <w:sdt>
        <w:sdtPr>
          <w:rPr>
            <w:rStyle w:val="a5"/>
            <w:rFonts w:cs="Times New Roman"/>
            <w:color w:val="000000" w:themeColor="text1"/>
          </w:rPr>
          <w:id w:val="-992719095"/>
          <w:placeholder>
            <w:docPart w:val="0AD0DC5846164F06835C00AE43732ED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_______________</w:t>
          </w:r>
        </w:sdtContent>
      </w:sdt>
      <w:r w:rsidRPr="00AC33A9">
        <w:rPr>
          <w:rFonts w:ascii="Times New Roman" w:hAnsi="Times New Roman" w:cs="Times New Roman"/>
        </w:rPr>
        <w:t xml:space="preserve"> 20</w:t>
      </w:r>
      <w:sdt>
        <w:sdtPr>
          <w:rPr>
            <w:rStyle w:val="a5"/>
            <w:rFonts w:cs="Times New Roman"/>
            <w:color w:val="000000" w:themeColor="text1"/>
          </w:rPr>
          <w:id w:val="1370484001"/>
          <w:placeholder>
            <w:docPart w:val="A6CAD5858E884DD9A0558EBF406CB2C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>г.</w:t>
      </w:r>
      <w:r w:rsidRPr="00FB435F">
        <w:t xml:space="preserve"> </w:t>
      </w:r>
    </w:p>
    <w:p w:rsidR="0019164C" w:rsidRPr="00C26EEE" w:rsidRDefault="0019164C" w:rsidP="0019164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>№ _________________________</w:t>
      </w:r>
    </w:p>
    <w:p w:rsidR="0019164C" w:rsidRPr="00C26EEE" w:rsidRDefault="0019164C" w:rsidP="0019164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64C" w:rsidRPr="004241BB" w:rsidRDefault="0019164C" w:rsidP="001916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оказания Услуг</w:t>
      </w:r>
    </w:p>
    <w:p w:rsidR="0019164C" w:rsidRPr="004241BB" w:rsidRDefault="0019164C" w:rsidP="001916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64C" w:rsidRPr="004241BB" w:rsidRDefault="0019164C" w:rsidP="0019164C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услуг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 xml:space="preserve">оказание информационно-консультационных услуг в формате семинара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и/или в ином формате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>по теме: «__________________»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9164C" w:rsidRPr="004241BB" w:rsidRDefault="0019164C" w:rsidP="0019164C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3"/>
        <w:gridCol w:w="3323"/>
        <w:gridCol w:w="1328"/>
        <w:gridCol w:w="1462"/>
        <w:gridCol w:w="1595"/>
      </w:tblGrid>
      <w:tr w:rsidR="0019164C" w:rsidRPr="004241BB" w:rsidTr="009F663E">
        <w:trPr>
          <w:trHeight w:val="220"/>
        </w:trPr>
        <w:tc>
          <w:tcPr>
            <w:tcW w:w="973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консультации</w:t>
            </w:r>
          </w:p>
        </w:tc>
        <w:tc>
          <w:tcPr>
            <w:tcW w:w="1736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</w:p>
        </w:tc>
        <w:tc>
          <w:tcPr>
            <w:tcW w:w="694" w:type="pct"/>
            <w:shd w:val="clear" w:color="auto" w:fill="FFFFFF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(объем)</w:t>
            </w:r>
          </w:p>
        </w:tc>
        <w:tc>
          <w:tcPr>
            <w:tcW w:w="764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оказания 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(этапа услуг)</w:t>
            </w:r>
          </w:p>
        </w:tc>
        <w:tc>
          <w:tcPr>
            <w:tcW w:w="833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Спикер</w:t>
            </w:r>
          </w:p>
        </w:tc>
      </w:tr>
      <w:tr w:rsidR="0019164C" w:rsidRPr="004241BB" w:rsidTr="009F663E">
        <w:trPr>
          <w:trHeight w:val="1120"/>
        </w:trPr>
        <w:tc>
          <w:tcPr>
            <w:tcW w:w="973" w:type="pct"/>
            <w:shd w:val="clear" w:color="auto" w:fill="FFFFFF"/>
            <w:tcMar>
              <w:left w:w="108" w:type="dxa"/>
            </w:tcMar>
          </w:tcPr>
          <w:p w:rsidR="0019164C" w:rsidRPr="004241BB" w:rsidRDefault="0019164C" w:rsidP="009F66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/>
            <w:tcMar>
              <w:left w:w="108" w:type="dxa"/>
            </w:tcMar>
            <w:vAlign w:val="center"/>
          </w:tcPr>
          <w:p w:rsidR="0019164C" w:rsidRPr="004241BB" w:rsidRDefault="0019164C" w:rsidP="009F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164C" w:rsidRPr="004241BB" w:rsidRDefault="0019164C" w:rsidP="0019164C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sz w:val="20"/>
          <w:szCs w:val="20"/>
        </w:rPr>
        <w:t>По результатам оказания Услуг Исполнитель выдает участнику, подтверждающий участие документ – сертификат.</w:t>
      </w:r>
    </w:p>
    <w:p w:rsidR="0019164C" w:rsidRPr="004241BB" w:rsidRDefault="0019164C" w:rsidP="0019164C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 участника не является документом об образовании и (или) квалификации или документом об обучении в значении Федерального закона от 29.12.2012 № 273-ФЗ «Об образовании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ФЗ «Об образовании).</w:t>
      </w:r>
    </w:p>
    <w:p w:rsidR="0019164C" w:rsidRPr="004241BB" w:rsidRDefault="0019164C" w:rsidP="0019164C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Услуг по Договору не является реализацией Исполнителем образовательной программы, в связи с чем, на организацию и порядок оказания Услуг требования ФЗ «Об образовании» не распространяются. Участники не являются обучающимися НИУ ВШЭ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получают никаких преимущественных прав на поступление в НИУ ВШЭ для обучения по основным или дополнительным образовательным программам.</w:t>
      </w:r>
    </w:p>
    <w:p w:rsidR="0019164C" w:rsidRPr="004241BB" w:rsidRDefault="0019164C" w:rsidP="0019164C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19164C" w:rsidRPr="004241BB" w:rsidRDefault="0019164C" w:rsidP="0019164C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19164C" w:rsidRPr="004241BB" w:rsidRDefault="0019164C" w:rsidP="001916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424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ИСПОЛНИТЕЛЬ</w:t>
      </w:r>
    </w:p>
    <w:p w:rsidR="0019164C" w:rsidRPr="004241BB" w:rsidRDefault="0019164C" w:rsidP="0019164C">
      <w:pPr>
        <w:rPr>
          <w:rFonts w:ascii="Times New Roman" w:hAnsi="Times New Roman" w:cs="Times New Roman"/>
          <w:sz w:val="20"/>
          <w:szCs w:val="20"/>
        </w:rPr>
      </w:pPr>
      <w:r w:rsidRPr="004241BB">
        <w:rPr>
          <w:rFonts w:ascii="Times New Roman" w:hAnsi="Times New Roman" w:cs="Times New Roman"/>
          <w:sz w:val="20"/>
          <w:szCs w:val="20"/>
        </w:rPr>
        <w:t>_______________________</w:t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19164C" w:rsidRPr="004241BB" w:rsidRDefault="0019164C" w:rsidP="0019164C">
      <w:pPr>
        <w:rPr>
          <w:rFonts w:ascii="Times New Roman" w:hAnsi="Times New Roman" w:cs="Times New Roman"/>
          <w:sz w:val="20"/>
          <w:szCs w:val="20"/>
        </w:rPr>
      </w:pPr>
      <w:r w:rsidRPr="004241BB">
        <w:rPr>
          <w:rFonts w:ascii="Times New Roman" w:hAnsi="Times New Roman" w:cs="Times New Roman"/>
          <w:sz w:val="20"/>
          <w:szCs w:val="20"/>
        </w:rPr>
        <w:t>_______________________</w:t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</w:r>
      <w:r w:rsidRPr="004241B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Default="0019164C" w:rsidP="0019164C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64C" w:rsidRPr="005A678A" w:rsidRDefault="0019164C" w:rsidP="0019164C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 xml:space="preserve">Приложение </w:t>
      </w:r>
    </w:p>
    <w:p w:rsidR="0019164C" w:rsidRPr="005A678A" w:rsidRDefault="0019164C" w:rsidP="0019164C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к Договору от «___» ______</w:t>
      </w:r>
    </w:p>
    <w:p w:rsidR="0019164C" w:rsidRPr="005A678A" w:rsidRDefault="0019164C" w:rsidP="0019164C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19164C" w:rsidRPr="005A678A" w:rsidRDefault="0019164C" w:rsidP="0019164C">
      <w:pPr>
        <w:pStyle w:val="a4"/>
        <w:spacing w:after="0"/>
        <w:ind w:left="6663"/>
        <w:rPr>
          <w:rFonts w:ascii="Times New Roman" w:hAnsi="Times New Roman"/>
          <w:b/>
          <w:bCs/>
        </w:rPr>
      </w:pPr>
    </w:p>
    <w:p w:rsidR="0019164C" w:rsidRPr="005A678A" w:rsidRDefault="0019164C" w:rsidP="0019164C">
      <w:pPr>
        <w:pStyle w:val="a4"/>
        <w:spacing w:after="0"/>
        <w:ind w:left="0"/>
        <w:rPr>
          <w:rFonts w:ascii="Times New Roman" w:hAnsi="Times New Roman"/>
          <w:b/>
          <w:bCs/>
        </w:rPr>
      </w:pPr>
    </w:p>
    <w:p w:rsidR="0019164C" w:rsidRPr="005A678A" w:rsidRDefault="0019164C" w:rsidP="0019164C">
      <w:pPr>
        <w:pStyle w:val="a4"/>
        <w:spacing w:after="0"/>
        <w:ind w:left="0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19164C" w:rsidRPr="005A678A" w:rsidRDefault="0019164C" w:rsidP="0019164C">
      <w:pPr>
        <w:pStyle w:val="a4"/>
        <w:rPr>
          <w:rFonts w:ascii="Times New Roman" w:hAnsi="Times New Roman"/>
          <w:b/>
          <w:bCs/>
        </w:rPr>
      </w:pPr>
    </w:p>
    <w:p w:rsidR="0019164C" w:rsidRPr="005A678A" w:rsidRDefault="0019164C" w:rsidP="001916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19164C" w:rsidRPr="005A678A" w:rsidRDefault="0019164C" w:rsidP="001916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19164C" w:rsidRPr="005A678A" w:rsidRDefault="0019164C" w:rsidP="0019164C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8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25252F" w:rsidRDefault="0019164C" w:rsidP="0025252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9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19164C" w:rsidRPr="0025252F" w:rsidRDefault="0019164C" w:rsidP="0025252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5252F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0" w:history="1">
        <w:r w:rsidRPr="0025252F">
          <w:rPr>
            <w:rFonts w:ascii="Times New Roman" w:hAnsi="Times New Roman"/>
          </w:rPr>
          <w:t>п</w:t>
        </w:r>
      </w:hyperlink>
      <w:r w:rsidRPr="0025252F">
        <w:rPr>
          <w:rFonts w:ascii="Times New Roman" w:hAnsi="Times New Roman"/>
        </w:rPr>
        <w:t>унктов 1 и 2 настоящей Антикоррупционной оговорки</w:t>
      </w:r>
      <w:r w:rsidRPr="0025252F" w:rsidDel="00093AF1">
        <w:rPr>
          <w:rFonts w:ascii="Times New Roman" w:hAnsi="Times New Roman"/>
        </w:rPr>
        <w:t xml:space="preserve"> </w:t>
      </w:r>
      <w:r w:rsidRPr="0025252F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sectPr w:rsidR="0019164C" w:rsidRPr="002525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CF" w:rsidRDefault="00690DCF" w:rsidP="0006768B">
      <w:pPr>
        <w:spacing w:after="0" w:line="240" w:lineRule="auto"/>
      </w:pPr>
      <w:r>
        <w:separator/>
      </w:r>
    </w:p>
  </w:endnote>
  <w:endnote w:type="continuationSeparator" w:id="0">
    <w:p w:rsidR="00690DCF" w:rsidRDefault="00690DCF" w:rsidP="000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B" w:rsidRDefault="000676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B" w:rsidRPr="0006768B" w:rsidRDefault="0006768B" w:rsidP="0006768B">
    <w:pPr>
      <w:pStyle w:val="a4"/>
      <w:jc w:val="right"/>
      <w:rPr>
        <w:rFonts w:ascii="Times New Roman" w:hAnsi="Times New Roman" w:cs="Times New Roman"/>
      </w:rPr>
    </w:pPr>
    <w:r w:rsidRPr="0006768B">
      <w:rPr>
        <w:rFonts w:ascii="Times New Roman" w:hAnsi="Times New Roman" w:cs="Times New Roman"/>
        <w:b/>
        <w:lang w:val="en-US"/>
      </w:rPr>
      <w:t>23.10.2023 № 6.18.1-01/231023-15</w:t>
    </w:r>
  </w:p>
  <w:p w:rsidR="0006768B" w:rsidRPr="0006768B" w:rsidRDefault="0006768B" w:rsidP="000676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B" w:rsidRDefault="000676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CF" w:rsidRDefault="00690DCF" w:rsidP="0006768B">
      <w:pPr>
        <w:spacing w:after="0" w:line="240" w:lineRule="auto"/>
      </w:pPr>
      <w:r>
        <w:separator/>
      </w:r>
    </w:p>
  </w:footnote>
  <w:footnote w:type="continuationSeparator" w:id="0">
    <w:p w:rsidR="00690DCF" w:rsidRDefault="00690DCF" w:rsidP="000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B" w:rsidRDefault="000676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B" w:rsidRDefault="000676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B" w:rsidRDefault="000676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6B0"/>
    <w:multiLevelType w:val="multilevel"/>
    <w:tmpl w:val="7374B4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148"/>
    <w:multiLevelType w:val="multilevel"/>
    <w:tmpl w:val="696E41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71F52"/>
    <w:multiLevelType w:val="hybridMultilevel"/>
    <w:tmpl w:val="9E221D6A"/>
    <w:lvl w:ilvl="0" w:tplc="B5CAA82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0E46EA6"/>
    <w:multiLevelType w:val="multilevel"/>
    <w:tmpl w:val="2766DC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7"/>
    <w:rsid w:val="00012FFB"/>
    <w:rsid w:val="0006768B"/>
    <w:rsid w:val="0019164C"/>
    <w:rsid w:val="0025252F"/>
    <w:rsid w:val="003D0D63"/>
    <w:rsid w:val="0044383E"/>
    <w:rsid w:val="00537FF7"/>
    <w:rsid w:val="00690DCF"/>
    <w:rsid w:val="00706EBF"/>
    <w:rsid w:val="00760474"/>
    <w:rsid w:val="007A017B"/>
    <w:rsid w:val="007E1412"/>
    <w:rsid w:val="009207C4"/>
    <w:rsid w:val="009D6425"/>
    <w:rsid w:val="00C754AC"/>
    <w:rsid w:val="00EA3AF9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19164C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68B"/>
  </w:style>
  <w:style w:type="paragraph" w:styleId="aa">
    <w:name w:val="footer"/>
    <w:basedOn w:val="a"/>
    <w:link w:val="ab"/>
    <w:uiPriority w:val="99"/>
    <w:unhideWhenUsed/>
    <w:rsid w:val="0006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19164C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68B"/>
  </w:style>
  <w:style w:type="paragraph" w:styleId="aa">
    <w:name w:val="footer"/>
    <w:basedOn w:val="a"/>
    <w:link w:val="ab"/>
    <w:uiPriority w:val="99"/>
    <w:unhideWhenUsed/>
    <w:rsid w:val="0006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9E90047A44E158E7A67C7F8E81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197D7-5471-47BE-B830-F96368B633F2}"/>
      </w:docPartPr>
      <w:docPartBody>
        <w:p w:rsidR="00364952" w:rsidRDefault="007314CE" w:rsidP="007314CE">
          <w:pPr>
            <w:pStyle w:val="0289E90047A44E158E7A67C7F8E8106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4D20AE60ED940A99B7EC5BAF0146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7386-8562-4815-A101-B2EF12B4910F}"/>
      </w:docPartPr>
      <w:docPartBody>
        <w:p w:rsidR="00364952" w:rsidRDefault="007314CE" w:rsidP="007314CE">
          <w:pPr>
            <w:pStyle w:val="A4D20AE60ED940A99B7EC5BAF0146A50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E0572E0BB6848E1BD65B6278DC11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226A-523F-401A-8C63-461996533A73}"/>
      </w:docPartPr>
      <w:docPartBody>
        <w:p w:rsidR="00364952" w:rsidRDefault="007314CE" w:rsidP="007314CE">
          <w:pPr>
            <w:pStyle w:val="7E0572E0BB6848E1BD65B6278DC11B4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35B4E452CC15437DA3FA983971EDD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BF782-86BB-4714-A1EE-3EE04A284EFB}"/>
      </w:docPartPr>
      <w:docPartBody>
        <w:p w:rsidR="004F3B08" w:rsidRDefault="00364952" w:rsidP="00364952">
          <w:pPr>
            <w:pStyle w:val="35B4E452CC15437DA3FA983971EDD975"/>
          </w:pPr>
          <w:r w:rsidRPr="00616EB3">
            <w:t>___</w:t>
          </w:r>
        </w:p>
      </w:docPartBody>
    </w:docPart>
    <w:docPart>
      <w:docPartPr>
        <w:name w:val="0AD0DC5846164F06835C00AE43732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BC389-D0B9-418A-B81D-6EFCA67A0C81}"/>
      </w:docPartPr>
      <w:docPartBody>
        <w:p w:rsidR="004F3B08" w:rsidRDefault="00364952" w:rsidP="00364952">
          <w:pPr>
            <w:pStyle w:val="0AD0DC5846164F06835C00AE43732ED0"/>
          </w:pPr>
          <w:r w:rsidRPr="00616EB3">
            <w:t>_______________</w:t>
          </w:r>
        </w:p>
      </w:docPartBody>
    </w:docPart>
    <w:docPart>
      <w:docPartPr>
        <w:name w:val="A6CAD5858E884DD9A0558EBF406CB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0961C-6121-4093-84E7-93828BD1A8A8}"/>
      </w:docPartPr>
      <w:docPartBody>
        <w:p w:rsidR="004F3B08" w:rsidRDefault="00364952" w:rsidP="00364952">
          <w:pPr>
            <w:pStyle w:val="A6CAD5858E884DD9A0558EBF406CB2C7"/>
          </w:pPr>
          <w:r w:rsidRPr="00616EB3"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E"/>
    <w:rsid w:val="00364952"/>
    <w:rsid w:val="004F3B08"/>
    <w:rsid w:val="006D3106"/>
    <w:rsid w:val="007314CE"/>
    <w:rsid w:val="00893983"/>
    <w:rsid w:val="00C56E00"/>
    <w:rsid w:val="00C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35B4E452CC15437DA3FA983971EDD975">
    <w:name w:val="35B4E452CC15437DA3FA983971EDD975"/>
    <w:rsid w:val="00364952"/>
  </w:style>
  <w:style w:type="paragraph" w:customStyle="1" w:styleId="0AD0DC5846164F06835C00AE43732ED0">
    <w:name w:val="0AD0DC5846164F06835C00AE43732ED0"/>
    <w:rsid w:val="00364952"/>
  </w:style>
  <w:style w:type="paragraph" w:customStyle="1" w:styleId="A6CAD5858E884DD9A0558EBF406CB2C7">
    <w:name w:val="A6CAD5858E884DD9A0558EBF406CB2C7"/>
    <w:rsid w:val="003649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35B4E452CC15437DA3FA983971EDD975">
    <w:name w:val="35B4E452CC15437DA3FA983971EDD975"/>
    <w:rsid w:val="00364952"/>
  </w:style>
  <w:style w:type="paragraph" w:customStyle="1" w:styleId="0AD0DC5846164F06835C00AE43732ED0">
    <w:name w:val="0AD0DC5846164F06835C00AE43732ED0"/>
    <w:rsid w:val="00364952"/>
  </w:style>
  <w:style w:type="paragraph" w:customStyle="1" w:styleId="A6CAD5858E884DD9A0558EBF406CB2C7">
    <w:name w:val="A6CAD5858E884DD9A0558EBF406CB2C7"/>
    <w:rsid w:val="00364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2348</Words>
  <Characters>13389</Characters>
  <Application>Microsoft Office Word</Application>
  <DocSecurity>0</DocSecurity>
  <Lines>111</Lines>
  <Paragraphs>31</Paragraphs>
  <ScaleCrop>false</ScaleCrop>
  <Company>НИУ ВШЭ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14</cp:revision>
  <dcterms:created xsi:type="dcterms:W3CDTF">2024-04-01T10:47:00Z</dcterms:created>
  <dcterms:modified xsi:type="dcterms:W3CDTF">2024-04-04T00:51:00Z</dcterms:modified>
</cp:coreProperties>
</file>